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801C1" w14:textId="77777777" w:rsidR="000F2394" w:rsidRPr="000F2394" w:rsidRDefault="000F2394" w:rsidP="004245DE">
      <w:pPr>
        <w:spacing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pt-BR"/>
          <w14:ligatures w14:val="none"/>
        </w:rPr>
      </w:pPr>
      <w:r w:rsidRPr="000F2394">
        <w:rPr>
          <w:rFonts w:ascii="Arial" w:eastAsia="Times New Roman" w:hAnsi="Arial" w:cs="Arial"/>
          <w:b/>
          <w:bCs/>
          <w:kern w:val="0"/>
          <w:sz w:val="27"/>
          <w:szCs w:val="27"/>
          <w:lang w:eastAsia="pt-BR"/>
          <w14:ligatures w14:val="none"/>
        </w:rPr>
        <w:t>MENSAGEM Nº 049/2026</w:t>
      </w:r>
    </w:p>
    <w:p w14:paraId="2B27FCF7" w14:textId="0C9203B1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 xml:space="preserve">Dionísio Cerqueira/SC, </w:t>
      </w:r>
      <w:r w:rsidR="004245DE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21 de setembro de 2026</w:t>
      </w: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 xml:space="preserve"> de 2026.</w:t>
      </w:r>
    </w:p>
    <w:p w14:paraId="38205DE2" w14:textId="77777777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A Sua Excelência o Senhor</w:t>
      </w:r>
    </w:p>
    <w:p w14:paraId="4CBE6BE3" w14:textId="77777777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Presidente da Câmara Municipal de Vereadores</w:t>
      </w:r>
    </w:p>
    <w:p w14:paraId="403DB390" w14:textId="77777777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Dionísio Cerqueira – SC</w:t>
      </w:r>
    </w:p>
    <w:p w14:paraId="1A1E7BD3" w14:textId="22AEAEF9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Assunto:</w:t>
      </w: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 Encaminhamento do Projeto de Lei Ordinária</w:t>
      </w:r>
      <w:r w:rsidR="004245DE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, mensagem </w:t>
      </w: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nº 049/2026.</w:t>
      </w:r>
    </w:p>
    <w:p w14:paraId="1E80FF55" w14:textId="77777777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Senhor Presidente,</w:t>
      </w:r>
    </w:p>
    <w:p w14:paraId="55D023C3" w14:textId="1652E3BD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Senhores Vereadores</w:t>
      </w:r>
      <w:r w:rsidR="004245DE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 e Senhora Vereadora</w:t>
      </w: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,</w:t>
      </w:r>
    </w:p>
    <w:p w14:paraId="2CF8DF69" w14:textId="23A1098E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C</w:t>
      </w:r>
      <w:r w:rsidR="004245DE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u</w:t>
      </w: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mprimentando-os cordialmente, vimos por meio deste submeter à elevada apreciação dessa Egrégia Casa Legislativa o anexo </w:t>
      </w: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Projeto de Lei Ordinária</w:t>
      </w:r>
      <w:r w:rsidR="004245DE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 xml:space="preserve"> mensagem</w:t>
      </w: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 xml:space="preserve"> nº 049/2026</w:t>
      </w: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, que </w:t>
      </w:r>
      <w:r w:rsidRPr="000F2394">
        <w:rPr>
          <w:rFonts w:ascii="Arial" w:eastAsia="Times New Roman" w:hAnsi="Arial" w:cs="Arial"/>
          <w:i/>
          <w:iCs/>
          <w:kern w:val="0"/>
          <w:sz w:val="24"/>
          <w:szCs w:val="24"/>
          <w:lang w:eastAsia="pt-BR"/>
          <w14:ligatures w14:val="none"/>
        </w:rPr>
        <w:t>"Institui as Diretrizes da Política Municipal de Alfabetização do Sistema Municipal de Ensino de Dionísio Cerqueira/SC e estabelece outras providências"</w:t>
      </w: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. </w:t>
      </w:r>
    </w:p>
    <w:p w14:paraId="629F8460" w14:textId="77777777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A presente proposição tem por objetivo instituir um marco normativo estruturante para garantir o direito à aprendizagem e à alfabetização na idade certa das crianças no âmbito do nosso Sistema Municipal de Ensino, alinhando as diretrizes municipais ao Compromisso Nacional Criança Alfabetizada (CNCA). </w:t>
      </w:r>
    </w:p>
    <w:p w14:paraId="1CA650C9" w14:textId="1963C59E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Cert</w:t>
      </w:r>
      <w:r w:rsidR="004245DE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a </w:t>
      </w: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de contar com o apoio e a costumeira atenção dessa Colenda Casa de Leis para a apreciação e aprovação da matéria, renovo os meus protestos de elevada estima e consideração.</w:t>
      </w:r>
    </w:p>
    <w:p w14:paraId="3375F6CD" w14:textId="77777777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Atenciosamente,</w:t>
      </w:r>
    </w:p>
    <w:p w14:paraId="4F89F0C3" w14:textId="77777777" w:rsidR="000F2394" w:rsidRPr="000F2394" w:rsidRDefault="000F2394" w:rsidP="004245DE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BIANCA MOREIRA MARAN BERTAMONI</w:t>
      </w:r>
    </w:p>
    <w:p w14:paraId="79E63DF5" w14:textId="77777777" w:rsidR="000F2394" w:rsidRPr="000F2394" w:rsidRDefault="000F2394" w:rsidP="000F2394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Prefeita Municipal de Dionísio Cerqueira/SC </w:t>
      </w:r>
    </w:p>
    <w:p w14:paraId="070769E3" w14:textId="77777777" w:rsidR="000F2394" w:rsidRDefault="000F2394" w:rsidP="007853B7">
      <w:pPr>
        <w:spacing w:after="120" w:line="240" w:lineRule="auto"/>
        <w:jc w:val="both"/>
        <w:rPr>
          <w:rFonts w:ascii="Arial" w:eastAsia="Times New Roman" w:hAnsi="Arial" w:cs="Arial"/>
          <w:b/>
          <w:bCs/>
          <w:kern w:val="0"/>
          <w:sz w:val="27"/>
          <w:szCs w:val="27"/>
          <w:lang w:eastAsia="pt-BR"/>
          <w14:ligatures w14:val="none"/>
        </w:rPr>
      </w:pPr>
    </w:p>
    <w:p w14:paraId="7841714D" w14:textId="77777777" w:rsidR="004245DE" w:rsidRDefault="004245DE" w:rsidP="007853B7">
      <w:pPr>
        <w:spacing w:after="120" w:line="240" w:lineRule="auto"/>
        <w:jc w:val="both"/>
        <w:rPr>
          <w:rFonts w:ascii="Arial" w:eastAsia="Times New Roman" w:hAnsi="Arial" w:cs="Arial"/>
          <w:b/>
          <w:bCs/>
          <w:kern w:val="0"/>
          <w:sz w:val="27"/>
          <w:szCs w:val="27"/>
          <w:lang w:eastAsia="pt-BR"/>
          <w14:ligatures w14:val="none"/>
        </w:rPr>
      </w:pPr>
    </w:p>
    <w:p w14:paraId="1EBF0AD6" w14:textId="77777777" w:rsidR="004245DE" w:rsidRDefault="004245DE" w:rsidP="007853B7">
      <w:pPr>
        <w:spacing w:after="120" w:line="240" w:lineRule="auto"/>
        <w:jc w:val="both"/>
        <w:rPr>
          <w:rFonts w:ascii="Arial" w:eastAsia="Times New Roman" w:hAnsi="Arial" w:cs="Arial"/>
          <w:b/>
          <w:bCs/>
          <w:kern w:val="0"/>
          <w:sz w:val="27"/>
          <w:szCs w:val="27"/>
          <w:lang w:eastAsia="pt-BR"/>
          <w14:ligatures w14:val="none"/>
        </w:rPr>
      </w:pPr>
    </w:p>
    <w:p w14:paraId="4867196F" w14:textId="77777777" w:rsidR="004245DE" w:rsidRDefault="004245DE" w:rsidP="007853B7">
      <w:pPr>
        <w:spacing w:after="120" w:line="240" w:lineRule="auto"/>
        <w:jc w:val="both"/>
        <w:rPr>
          <w:rFonts w:ascii="Arial" w:eastAsia="Times New Roman" w:hAnsi="Arial" w:cs="Arial"/>
          <w:b/>
          <w:bCs/>
          <w:kern w:val="0"/>
          <w:sz w:val="27"/>
          <w:szCs w:val="27"/>
          <w:lang w:eastAsia="pt-BR"/>
          <w14:ligatures w14:val="none"/>
        </w:rPr>
      </w:pPr>
    </w:p>
    <w:p w14:paraId="723E3DF7" w14:textId="77777777" w:rsidR="004245DE" w:rsidRDefault="004245DE" w:rsidP="007853B7">
      <w:pPr>
        <w:spacing w:after="120" w:line="240" w:lineRule="auto"/>
        <w:jc w:val="both"/>
        <w:rPr>
          <w:rFonts w:ascii="Calibri" w:hAnsi="Calibri" w:cs="Calibri"/>
          <w:b/>
          <w:bCs/>
        </w:rPr>
      </w:pPr>
    </w:p>
    <w:p w14:paraId="30A1919B" w14:textId="430B8AB6" w:rsidR="00DF527F" w:rsidRPr="007B730F" w:rsidRDefault="00DF527F" w:rsidP="007853B7">
      <w:pPr>
        <w:spacing w:after="12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lastRenderedPageBreak/>
        <w:t xml:space="preserve">PROJETO DE LEI </w:t>
      </w:r>
      <w:r w:rsidR="00797C48" w:rsidRPr="007B730F">
        <w:rPr>
          <w:rFonts w:ascii="Calibri" w:hAnsi="Calibri" w:cs="Calibri"/>
          <w:b/>
          <w:bCs/>
          <w:sz w:val="24"/>
          <w:szCs w:val="24"/>
        </w:rPr>
        <w:t xml:space="preserve">ORDINÁRIA </w:t>
      </w:r>
      <w:r w:rsidRPr="007B730F">
        <w:rPr>
          <w:rFonts w:ascii="Calibri" w:hAnsi="Calibri" w:cs="Calibri"/>
          <w:b/>
          <w:bCs/>
          <w:sz w:val="24"/>
          <w:szCs w:val="24"/>
        </w:rPr>
        <w:t xml:space="preserve">Nº </w:t>
      </w:r>
      <w:r w:rsidR="007B730F" w:rsidRPr="007B730F">
        <w:rPr>
          <w:rFonts w:ascii="Calibri" w:hAnsi="Calibri" w:cs="Calibri"/>
          <w:b/>
          <w:bCs/>
          <w:sz w:val="24"/>
          <w:szCs w:val="24"/>
        </w:rPr>
        <w:t>......</w:t>
      </w:r>
      <w:r w:rsidRPr="007B730F">
        <w:rPr>
          <w:rFonts w:ascii="Calibri" w:hAnsi="Calibri" w:cs="Calibri"/>
          <w:b/>
          <w:bCs/>
          <w:sz w:val="24"/>
          <w:szCs w:val="24"/>
        </w:rPr>
        <w:t>/2026</w:t>
      </w:r>
    </w:p>
    <w:p w14:paraId="70D9B8EB" w14:textId="77777777" w:rsidR="00DF527F" w:rsidRPr="007B730F" w:rsidRDefault="00DF527F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6333451D" w14:textId="101011E6" w:rsidR="00DF527F" w:rsidRPr="007B730F" w:rsidRDefault="00DF527F" w:rsidP="007853B7">
      <w:pPr>
        <w:spacing w:after="120" w:line="240" w:lineRule="auto"/>
        <w:ind w:left="3402"/>
        <w:jc w:val="both"/>
        <w:rPr>
          <w:rFonts w:ascii="Calibri" w:hAnsi="Calibri" w:cs="Calibri"/>
          <w:b/>
          <w:bCs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 xml:space="preserve">Institui as Diretrizes da </w:t>
      </w:r>
      <w:r w:rsidR="008D323D" w:rsidRPr="007B730F">
        <w:rPr>
          <w:rFonts w:ascii="Calibri" w:hAnsi="Calibri" w:cs="Calibri"/>
          <w:b/>
          <w:bCs/>
          <w:sz w:val="24"/>
          <w:szCs w:val="24"/>
        </w:rPr>
        <w:t>Política Municipal de Alfabetização</w:t>
      </w:r>
      <w:r w:rsidRPr="007B730F">
        <w:rPr>
          <w:rFonts w:ascii="Calibri" w:hAnsi="Calibri" w:cs="Calibri"/>
          <w:b/>
          <w:bCs/>
          <w:sz w:val="24"/>
          <w:szCs w:val="24"/>
        </w:rPr>
        <w:t xml:space="preserve"> do Sistema Municipal de Ensino de</w:t>
      </w:r>
      <w:r w:rsidR="00004C2D" w:rsidRPr="007B730F">
        <w:rPr>
          <w:rFonts w:ascii="Calibri" w:hAnsi="Calibri" w:cs="Calibri"/>
          <w:b/>
          <w:bCs/>
          <w:sz w:val="24"/>
          <w:szCs w:val="24"/>
        </w:rPr>
        <w:t xml:space="preserve"> Dionísio Cerqueira</w:t>
      </w:r>
      <w:r w:rsidRPr="007B730F">
        <w:rPr>
          <w:rFonts w:ascii="Calibri" w:hAnsi="Calibri" w:cs="Calibri"/>
          <w:b/>
          <w:bCs/>
          <w:sz w:val="24"/>
          <w:szCs w:val="24"/>
        </w:rPr>
        <w:t>/SC e estabelece outras providências.</w:t>
      </w:r>
    </w:p>
    <w:p w14:paraId="492F4200" w14:textId="77777777" w:rsidR="00DF527F" w:rsidRPr="007B730F" w:rsidRDefault="00DF527F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4B5D1C89" w14:textId="15818E7E" w:rsidR="00DF527F" w:rsidRPr="007B730F" w:rsidRDefault="007B730F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BIANCA MOREIRA MARAN BERTAMONI,</w:t>
      </w:r>
      <w:r w:rsidR="00DF527F" w:rsidRPr="007B730F">
        <w:rPr>
          <w:rFonts w:ascii="Calibri" w:hAnsi="Calibri" w:cs="Calibri"/>
          <w:sz w:val="24"/>
          <w:szCs w:val="24"/>
        </w:rPr>
        <w:t xml:space="preserve"> Prefeit</w:t>
      </w:r>
      <w:r w:rsidR="00004C2D" w:rsidRPr="007B730F">
        <w:rPr>
          <w:rFonts w:ascii="Calibri" w:hAnsi="Calibri" w:cs="Calibri"/>
          <w:sz w:val="24"/>
          <w:szCs w:val="24"/>
        </w:rPr>
        <w:t>a</w:t>
      </w:r>
      <w:r w:rsidR="00DF527F" w:rsidRPr="007B730F">
        <w:rPr>
          <w:rFonts w:ascii="Calibri" w:hAnsi="Calibri" w:cs="Calibri"/>
          <w:sz w:val="24"/>
          <w:szCs w:val="24"/>
        </w:rPr>
        <w:t xml:space="preserve"> do Município de </w:t>
      </w:r>
      <w:r w:rsidR="00004C2D" w:rsidRPr="007B730F">
        <w:rPr>
          <w:rFonts w:ascii="Calibri" w:hAnsi="Calibri" w:cs="Calibri"/>
          <w:sz w:val="24"/>
          <w:szCs w:val="24"/>
        </w:rPr>
        <w:t>Dionísio Cerqueira</w:t>
      </w:r>
      <w:r w:rsidR="00DF527F" w:rsidRPr="007B730F">
        <w:rPr>
          <w:rFonts w:ascii="Calibri" w:hAnsi="Calibri" w:cs="Calibri"/>
          <w:sz w:val="24"/>
          <w:szCs w:val="24"/>
        </w:rPr>
        <w:t xml:space="preserve">/SC, </w:t>
      </w:r>
      <w:r w:rsidR="00797C48" w:rsidRPr="007B730F">
        <w:rPr>
          <w:rFonts w:ascii="Calibri" w:hAnsi="Calibri" w:cs="Calibri"/>
          <w:sz w:val="24"/>
          <w:szCs w:val="24"/>
        </w:rPr>
        <w:t>no exercício de suas atribuições, conforme Lei Orgânica do Município, faz saber que a Câmara de Vereadores aprovou e el</w:t>
      </w:r>
      <w:r w:rsidR="00004C2D" w:rsidRPr="007B730F">
        <w:rPr>
          <w:rFonts w:ascii="Calibri" w:hAnsi="Calibri" w:cs="Calibri"/>
          <w:sz w:val="24"/>
          <w:szCs w:val="24"/>
        </w:rPr>
        <w:t>a</w:t>
      </w:r>
      <w:r w:rsidR="00797C48" w:rsidRPr="007B730F">
        <w:rPr>
          <w:rFonts w:ascii="Calibri" w:hAnsi="Calibri" w:cs="Calibri"/>
          <w:sz w:val="24"/>
          <w:szCs w:val="24"/>
        </w:rPr>
        <w:t xml:space="preserve"> sanciona a presente lei ordinária:</w:t>
      </w:r>
    </w:p>
    <w:p w14:paraId="26A47BED" w14:textId="77777777" w:rsidR="00DF527F" w:rsidRPr="007B730F" w:rsidRDefault="00DF527F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3C94537D" w14:textId="46BB6207" w:rsidR="00DF527F" w:rsidRPr="007B730F" w:rsidRDefault="00E51917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>Art. 1º</w:t>
      </w:r>
      <w:r w:rsidRPr="007B730F">
        <w:rPr>
          <w:rFonts w:ascii="Calibri" w:hAnsi="Calibri" w:cs="Calibri"/>
          <w:sz w:val="24"/>
          <w:szCs w:val="24"/>
        </w:rPr>
        <w:t xml:space="preserve"> </w:t>
      </w:r>
      <w:r w:rsidR="00BE0751" w:rsidRPr="007B730F">
        <w:rPr>
          <w:rFonts w:ascii="Calibri" w:hAnsi="Calibri" w:cs="Calibri"/>
          <w:sz w:val="24"/>
          <w:szCs w:val="24"/>
        </w:rPr>
        <w:t xml:space="preserve">Ficam instituídas as Diretrizes da Política Municipal de Alfabetização de </w:t>
      </w:r>
      <w:r w:rsidR="00004C2D" w:rsidRPr="007B730F">
        <w:rPr>
          <w:rFonts w:ascii="Calibri" w:hAnsi="Calibri" w:cs="Calibri"/>
          <w:sz w:val="24"/>
          <w:szCs w:val="24"/>
        </w:rPr>
        <w:t>Dionísio Cerqueira</w:t>
      </w:r>
      <w:r w:rsidR="00BE0751" w:rsidRPr="007B730F">
        <w:rPr>
          <w:rFonts w:ascii="Calibri" w:hAnsi="Calibri" w:cs="Calibri"/>
          <w:sz w:val="24"/>
          <w:szCs w:val="24"/>
        </w:rPr>
        <w:t xml:space="preserve">/SC, </w:t>
      </w:r>
      <w:r w:rsidR="00CE4C06" w:rsidRPr="007B730F">
        <w:rPr>
          <w:rFonts w:ascii="Calibri" w:hAnsi="Calibri" w:cs="Calibri"/>
          <w:sz w:val="24"/>
          <w:szCs w:val="24"/>
        </w:rPr>
        <w:t>com a finalidade de assegurar o direito à aprendizagem, promovendo, na educação infantil, o desenvolvimento das habilidades precursoras da leitura, da escrita e da oralidade, e garantindo a alfabetização na idade certa das crianças nos anos iniciais do ensino fundamental, nas unidades de ensino vinculadas ao Sistema Municipal de Ensino.</w:t>
      </w:r>
    </w:p>
    <w:p w14:paraId="4E67AC84" w14:textId="69455B61" w:rsidR="00797C48" w:rsidRPr="007B730F" w:rsidRDefault="00E51917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br/>
      </w:r>
      <w:r w:rsidRPr="007B730F">
        <w:rPr>
          <w:rFonts w:ascii="Calibri" w:hAnsi="Calibri" w:cs="Calibri"/>
          <w:b/>
          <w:bCs/>
          <w:sz w:val="24"/>
          <w:szCs w:val="24"/>
        </w:rPr>
        <w:t>Parágrafo Único.</w:t>
      </w:r>
      <w:r w:rsidRPr="007B730F">
        <w:rPr>
          <w:rFonts w:ascii="Calibri" w:hAnsi="Calibri" w:cs="Calibri"/>
          <w:sz w:val="24"/>
          <w:szCs w:val="24"/>
        </w:rPr>
        <w:t xml:space="preserve"> Compete à Secretaria </w:t>
      </w:r>
      <w:r w:rsidR="00797C48" w:rsidRPr="007B730F">
        <w:rPr>
          <w:rFonts w:ascii="Calibri" w:hAnsi="Calibri" w:cs="Calibri"/>
          <w:sz w:val="24"/>
          <w:szCs w:val="24"/>
        </w:rPr>
        <w:t>Municipal de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 xml:space="preserve">Educação </w:t>
      </w:r>
      <w:r w:rsidR="00BE0751" w:rsidRPr="007B730F">
        <w:rPr>
          <w:rFonts w:ascii="Calibri" w:hAnsi="Calibri" w:cs="Calibri"/>
          <w:sz w:val="24"/>
          <w:szCs w:val="24"/>
        </w:rPr>
        <w:t xml:space="preserve">de </w:t>
      </w:r>
      <w:r w:rsidR="00004C2D" w:rsidRPr="007B730F">
        <w:rPr>
          <w:rFonts w:ascii="Calibri" w:hAnsi="Calibri" w:cs="Calibri"/>
          <w:sz w:val="24"/>
          <w:szCs w:val="24"/>
        </w:rPr>
        <w:t>Dionísio Cerqueira</w:t>
      </w:r>
      <w:r w:rsidR="00BE0751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coordenar a implantação, a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implementação, o monitoramento e a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 xml:space="preserve">avaliação da </w:t>
      </w:r>
      <w:r w:rsidR="008D323D" w:rsidRPr="007B730F">
        <w:rPr>
          <w:rFonts w:ascii="Calibri" w:hAnsi="Calibri" w:cs="Calibri"/>
          <w:sz w:val="24"/>
          <w:szCs w:val="24"/>
        </w:rPr>
        <w:t>Política Municipal de Alfabetização</w:t>
      </w:r>
      <w:r w:rsidRPr="007B730F">
        <w:rPr>
          <w:rFonts w:ascii="Calibri" w:hAnsi="Calibri" w:cs="Calibri"/>
          <w:sz w:val="24"/>
          <w:szCs w:val="24"/>
        </w:rPr>
        <w:t>.</w:t>
      </w:r>
    </w:p>
    <w:p w14:paraId="05982862" w14:textId="7614DA77" w:rsidR="00797C48" w:rsidRPr="007B730F" w:rsidRDefault="00E51917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br/>
      </w:r>
      <w:r w:rsidRPr="007B730F">
        <w:rPr>
          <w:rFonts w:ascii="Calibri" w:hAnsi="Calibri" w:cs="Calibri"/>
          <w:b/>
          <w:bCs/>
          <w:sz w:val="24"/>
          <w:szCs w:val="24"/>
        </w:rPr>
        <w:t>Art. 2º</w:t>
      </w:r>
      <w:r w:rsidRPr="007B730F">
        <w:rPr>
          <w:rFonts w:ascii="Calibri" w:hAnsi="Calibri" w:cs="Calibri"/>
          <w:sz w:val="24"/>
          <w:szCs w:val="24"/>
        </w:rPr>
        <w:t xml:space="preserve"> São princípios da </w:t>
      </w:r>
      <w:r w:rsidR="008D323D" w:rsidRPr="007B730F">
        <w:rPr>
          <w:rFonts w:ascii="Calibri" w:hAnsi="Calibri" w:cs="Calibri"/>
          <w:sz w:val="24"/>
          <w:szCs w:val="24"/>
        </w:rPr>
        <w:t>Política Municipal de Alfabetização</w:t>
      </w:r>
      <w:r w:rsidRPr="007B730F">
        <w:rPr>
          <w:rFonts w:ascii="Calibri" w:hAnsi="Calibri" w:cs="Calibri"/>
          <w:sz w:val="24"/>
          <w:szCs w:val="24"/>
        </w:rPr>
        <w:t>:</w:t>
      </w:r>
    </w:p>
    <w:p w14:paraId="2F1C1303" w14:textId="18006799" w:rsidR="00797C48" w:rsidRPr="007B730F" w:rsidRDefault="00E51917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 fortalecimento das formas de colaboração de que trata o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inciso II do caput do art. 1</w:t>
      </w:r>
      <w:r w:rsidR="00797C48" w:rsidRPr="007B730F">
        <w:rPr>
          <w:rFonts w:ascii="Calibri" w:hAnsi="Calibri" w:cs="Calibri"/>
          <w:sz w:val="24"/>
          <w:szCs w:val="24"/>
        </w:rPr>
        <w:t>1</w:t>
      </w:r>
      <w:r w:rsidRPr="007B730F">
        <w:rPr>
          <w:rFonts w:ascii="Calibri" w:hAnsi="Calibri" w:cs="Calibri"/>
          <w:sz w:val="24"/>
          <w:szCs w:val="24"/>
        </w:rPr>
        <w:t xml:space="preserve"> da Lei federal nº 9.394, de 20 de dezembro de 1996;</w:t>
      </w:r>
    </w:p>
    <w:p w14:paraId="6F66C2A5" w14:textId="09F25219" w:rsidR="004141C8" w:rsidRPr="007B730F" w:rsidRDefault="00955CFC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 xml:space="preserve">a garantia do direito </w:t>
      </w:r>
      <w:r w:rsidR="00235BCA" w:rsidRPr="007B730F">
        <w:rPr>
          <w:rFonts w:ascii="Calibri" w:hAnsi="Calibri" w:cs="Calibri"/>
          <w:sz w:val="24"/>
          <w:szCs w:val="24"/>
        </w:rPr>
        <w:t xml:space="preserve">à aprendizagem e à alfabetização, observadas as finalidades da educação infantil, </w:t>
      </w:r>
      <w:r w:rsidRPr="007B730F">
        <w:rPr>
          <w:rFonts w:ascii="Calibri" w:hAnsi="Calibri" w:cs="Calibri"/>
          <w:sz w:val="24"/>
          <w:szCs w:val="24"/>
        </w:rPr>
        <w:t>como elemento estruturante para a construção de trajetórias escolares bem-sucedidas, assegurando o desenvolvimento integral da criança</w:t>
      </w:r>
      <w:r w:rsidR="00E51917" w:rsidRPr="007B730F">
        <w:rPr>
          <w:rFonts w:ascii="Calibri" w:hAnsi="Calibri" w:cs="Calibri"/>
          <w:sz w:val="24"/>
          <w:szCs w:val="24"/>
        </w:rPr>
        <w:t>;</w:t>
      </w:r>
    </w:p>
    <w:p w14:paraId="43AD954C" w14:textId="77777777" w:rsidR="00D37675" w:rsidRPr="007B730F" w:rsidRDefault="00D37675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 promoção da equidade educacional, por meio da valorização e do compromisso com a diversidade étnico-racial, socioeconômica e cultural, respeitadas as especificidades locais;</w:t>
      </w:r>
    </w:p>
    <w:p w14:paraId="02CFC172" w14:textId="1506DF34" w:rsidR="004141C8" w:rsidRPr="007B730F" w:rsidRDefault="00E51917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 pluralismo de ideias e concepções pedagógicas;</w:t>
      </w:r>
    </w:p>
    <w:p w14:paraId="40DE1174" w14:textId="77777777" w:rsidR="00D37675" w:rsidRPr="007B730F" w:rsidRDefault="00D37675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 garantia do direito à aprendizagem de todas as crianças na educação infantil e nos anos iniciais do ensino fundamental;</w:t>
      </w:r>
    </w:p>
    <w:p w14:paraId="02FAF8D3" w14:textId="419D0BE4" w:rsidR="004141C8" w:rsidRPr="007B730F" w:rsidRDefault="00E51917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 superação das defasagens de aprendizagem, com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ênfase na recomposição e progressão contínua;</w:t>
      </w:r>
    </w:p>
    <w:p w14:paraId="497AFE3B" w14:textId="030BC906" w:rsidR="00955CFC" w:rsidRPr="007B730F" w:rsidRDefault="00955CFC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 respeito à liberdade e a promoção da tolerância</w:t>
      </w:r>
      <w:r w:rsidR="00D37675" w:rsidRPr="007B730F">
        <w:rPr>
          <w:rFonts w:ascii="Calibri" w:hAnsi="Calibri" w:cs="Calibri"/>
          <w:sz w:val="24"/>
          <w:szCs w:val="24"/>
        </w:rPr>
        <w:t>;</w:t>
      </w:r>
    </w:p>
    <w:p w14:paraId="34B61A19" w14:textId="745B0577" w:rsidR="004141C8" w:rsidRPr="007B730F" w:rsidRDefault="00E51917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lastRenderedPageBreak/>
        <w:t>a valorização e o compromisso com a realização das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 xml:space="preserve">políticas </w:t>
      </w:r>
      <w:r w:rsidR="008D323D" w:rsidRPr="007B730F">
        <w:rPr>
          <w:rFonts w:ascii="Calibri" w:hAnsi="Calibri" w:cs="Calibri"/>
          <w:sz w:val="24"/>
          <w:szCs w:val="24"/>
        </w:rPr>
        <w:t>municipais</w:t>
      </w:r>
      <w:r w:rsidRPr="007B730F">
        <w:rPr>
          <w:rFonts w:ascii="Calibri" w:hAnsi="Calibri" w:cs="Calibri"/>
          <w:sz w:val="24"/>
          <w:szCs w:val="24"/>
        </w:rPr>
        <w:t xml:space="preserve"> voltadas à educação de jovens e adultos</w:t>
      </w:r>
      <w:r w:rsidR="004245DE" w:rsidRPr="007B730F">
        <w:rPr>
          <w:rFonts w:ascii="Calibri" w:hAnsi="Calibri" w:cs="Calibri"/>
          <w:sz w:val="24"/>
          <w:szCs w:val="24"/>
        </w:rPr>
        <w:t xml:space="preserve">, </w:t>
      </w:r>
      <w:r w:rsidR="00004C2D" w:rsidRPr="007B730F">
        <w:rPr>
          <w:rFonts w:ascii="Calibri" w:hAnsi="Calibri" w:cs="Calibri"/>
          <w:sz w:val="24"/>
          <w:szCs w:val="24"/>
        </w:rPr>
        <w:t>incentivando</w:t>
      </w:r>
      <w:r w:rsidR="004245DE" w:rsidRPr="007B730F">
        <w:rPr>
          <w:rFonts w:ascii="Calibri" w:hAnsi="Calibri" w:cs="Calibri"/>
          <w:sz w:val="24"/>
          <w:szCs w:val="24"/>
        </w:rPr>
        <w:t xml:space="preserve"> a</w:t>
      </w:r>
      <w:r w:rsidRPr="007B730F">
        <w:rPr>
          <w:rFonts w:ascii="Calibri" w:hAnsi="Calibri" w:cs="Calibri"/>
          <w:sz w:val="24"/>
          <w:szCs w:val="24"/>
        </w:rPr>
        <w:t xml:space="preserve"> educação especial,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educação do campo</w:t>
      </w:r>
      <w:r w:rsidR="004245DE" w:rsidRPr="007B730F">
        <w:rPr>
          <w:rFonts w:ascii="Calibri" w:hAnsi="Calibri" w:cs="Calibri"/>
          <w:sz w:val="24"/>
          <w:szCs w:val="24"/>
        </w:rPr>
        <w:t xml:space="preserve"> e auxiliando a Secretaria de Estado de Educação</w:t>
      </w:r>
    </w:p>
    <w:p w14:paraId="37A40B51" w14:textId="25482FE3" w:rsidR="00955CFC" w:rsidRPr="007B730F" w:rsidRDefault="00955CFC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 respeito à autonomia pedagógica dos professores e das instituições de ensino</w:t>
      </w:r>
      <w:r w:rsidR="00BE0751" w:rsidRPr="007B730F">
        <w:rPr>
          <w:rFonts w:ascii="Calibri" w:hAnsi="Calibri" w:cs="Calibri"/>
          <w:sz w:val="24"/>
          <w:szCs w:val="24"/>
        </w:rPr>
        <w:t xml:space="preserve">, </w:t>
      </w:r>
      <w:r w:rsidRPr="007B730F">
        <w:rPr>
          <w:rFonts w:ascii="Calibri" w:hAnsi="Calibri" w:cs="Calibri"/>
          <w:sz w:val="24"/>
          <w:szCs w:val="24"/>
        </w:rPr>
        <w:t>observadas as normas desta Lei e do sistema de ensino.</w:t>
      </w:r>
    </w:p>
    <w:p w14:paraId="0F90CB7A" w14:textId="6A0AA1A9" w:rsidR="004E0D24" w:rsidRPr="007B730F" w:rsidRDefault="00D37675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 fomento de ações e programas voltados ao fortalecimento da Política Municipal de Alfabetização</w:t>
      </w:r>
      <w:r w:rsidR="00E51917" w:rsidRPr="007B730F">
        <w:rPr>
          <w:rFonts w:ascii="Calibri" w:hAnsi="Calibri" w:cs="Calibri"/>
          <w:sz w:val="24"/>
          <w:szCs w:val="24"/>
        </w:rPr>
        <w:t>;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</w:p>
    <w:p w14:paraId="70A4F347" w14:textId="2E31C4CB" w:rsidR="004E0D24" w:rsidRPr="007B730F" w:rsidRDefault="00E51917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 formação continuada dos professores da educação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infantil e dos anos iniciais do ensino fundamental, com ênfase nos processos de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alfabetização e letramento;</w:t>
      </w:r>
    </w:p>
    <w:p w14:paraId="4AB40D18" w14:textId="77777777" w:rsidR="00955CFC" w:rsidRPr="007B730F" w:rsidRDefault="00E51917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 valorização dos profissionais da educação infantil e dos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anos iniciais do ensino fundamental; e</w:t>
      </w:r>
    </w:p>
    <w:p w14:paraId="0CDBD982" w14:textId="6CB08390" w:rsidR="00797C48" w:rsidRPr="007B730F" w:rsidRDefault="00955CFC" w:rsidP="007853B7">
      <w:pPr>
        <w:pStyle w:val="Pargrafoda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 adoção de práticas pedagógicas, metodologias, instrumentos de avaliação e materiais didáticos fundamentados em evidências científicas, assegurado o direito de aprendizagem de todas as crianças.</w:t>
      </w:r>
    </w:p>
    <w:p w14:paraId="293E1BC7" w14:textId="77777777" w:rsidR="00955CFC" w:rsidRPr="007B730F" w:rsidRDefault="00955CFC" w:rsidP="007853B7">
      <w:pPr>
        <w:pStyle w:val="PargrafodaLista"/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</w:p>
    <w:p w14:paraId="33989D59" w14:textId="06D88ABC" w:rsidR="004E0D24" w:rsidRPr="007B730F" w:rsidRDefault="00E51917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>Art. 3º</w:t>
      </w:r>
      <w:r w:rsidRPr="007B730F">
        <w:rPr>
          <w:rFonts w:ascii="Calibri" w:hAnsi="Calibri" w:cs="Calibri"/>
          <w:sz w:val="24"/>
          <w:szCs w:val="24"/>
        </w:rPr>
        <w:t xml:space="preserve"> São objetivos da </w:t>
      </w:r>
      <w:r w:rsidR="008D323D" w:rsidRPr="007B730F">
        <w:rPr>
          <w:rFonts w:ascii="Calibri" w:hAnsi="Calibri" w:cs="Calibri"/>
          <w:sz w:val="24"/>
          <w:szCs w:val="24"/>
        </w:rPr>
        <w:t>Política Municipal de Alfabetização</w:t>
      </w:r>
      <w:r w:rsidRPr="007B730F">
        <w:rPr>
          <w:rFonts w:ascii="Calibri" w:hAnsi="Calibri" w:cs="Calibri"/>
          <w:sz w:val="24"/>
          <w:szCs w:val="24"/>
        </w:rPr>
        <w:t>:</w:t>
      </w:r>
    </w:p>
    <w:p w14:paraId="44F7B6B2" w14:textId="77777777" w:rsidR="005D0FEE" w:rsidRPr="007B730F" w:rsidRDefault="00E51917" w:rsidP="007853B7">
      <w:pPr>
        <w:pStyle w:val="PargrafodaLista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aprimorar os indicadores de alfabetização e consolidar os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direitos de aprendizagem na educação infantil e as aprendizagens essenciais nos anos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iniciais do ensino fundamental;</w:t>
      </w:r>
    </w:p>
    <w:p w14:paraId="081F91BC" w14:textId="40ABDF14" w:rsidR="004E0D24" w:rsidRPr="007B730F" w:rsidRDefault="00E51917" w:rsidP="007853B7">
      <w:pPr>
        <w:pStyle w:val="PargrafodaLista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 xml:space="preserve">reconhecer as </w:t>
      </w:r>
      <w:r w:rsidR="00235BCA" w:rsidRPr="007B730F">
        <w:rPr>
          <w:rFonts w:ascii="Calibri" w:hAnsi="Calibri" w:cs="Calibri"/>
          <w:sz w:val="24"/>
          <w:szCs w:val="24"/>
        </w:rPr>
        <w:t>especificidades da educação infantil na promoção do desenvolvimento da linguagem oral, da leitura e da escrita, respeitadas as finalidades dessa etapa da educação básica;</w:t>
      </w:r>
    </w:p>
    <w:p w14:paraId="33EE690D" w14:textId="5F8B4FCD" w:rsidR="00B12C22" w:rsidRPr="007B730F" w:rsidRDefault="00D37675" w:rsidP="007853B7">
      <w:pPr>
        <w:pStyle w:val="PargrafodaLista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assegurar condições para que todas as crianças matriculadas nas instituições integrantes do Sistema Municipal de Ensino estejam alfabetizadas até o final do 2º ano do ensino fundamental, com apoio pedagógico adequado e respeito aos diferentes ritmos de aprendizagem;</w:t>
      </w:r>
    </w:p>
    <w:p w14:paraId="503CED40" w14:textId="2D7EA5ED" w:rsidR="004E0D24" w:rsidRPr="007B730F" w:rsidRDefault="00E51917" w:rsidP="005E3A22">
      <w:pPr>
        <w:pStyle w:val="PargrafodaLista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promover ações que visem à equidade educacional e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respeito à diversidade e às especificidades da educação de jovens e adultos, educação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especial, educação do campo</w:t>
      </w:r>
      <w:r w:rsidR="005E3A22" w:rsidRPr="007B730F">
        <w:rPr>
          <w:rFonts w:ascii="Calibri" w:hAnsi="Calibri" w:cs="Calibri"/>
          <w:sz w:val="24"/>
          <w:szCs w:val="24"/>
        </w:rPr>
        <w:t>, em parceria com a Secretaria do Estado de Educação;</w:t>
      </w:r>
    </w:p>
    <w:p w14:paraId="73F978AE" w14:textId="2BA729D2" w:rsidR="004E0D24" w:rsidRPr="007B730F" w:rsidRDefault="00E51917" w:rsidP="007853B7">
      <w:pPr>
        <w:pStyle w:val="PargrafodaLista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contribuir para a melhoria dos índices de qualidade da</w:t>
      </w:r>
      <w:r w:rsidR="004E0D24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 xml:space="preserve">educação em todo o território </w:t>
      </w:r>
      <w:r w:rsidR="008D323D" w:rsidRPr="007B730F">
        <w:rPr>
          <w:rFonts w:ascii="Calibri" w:hAnsi="Calibri" w:cs="Calibri"/>
          <w:sz w:val="24"/>
          <w:szCs w:val="24"/>
        </w:rPr>
        <w:t>municipal</w:t>
      </w:r>
      <w:r w:rsidRPr="007B730F">
        <w:rPr>
          <w:rFonts w:ascii="Calibri" w:hAnsi="Calibri" w:cs="Calibri"/>
          <w:sz w:val="24"/>
          <w:szCs w:val="24"/>
        </w:rPr>
        <w:t>;</w:t>
      </w:r>
    </w:p>
    <w:p w14:paraId="566801B1" w14:textId="77777777" w:rsidR="00B12C22" w:rsidRPr="007B730F" w:rsidRDefault="00B12C22" w:rsidP="007853B7">
      <w:pPr>
        <w:pStyle w:val="PargrafodaLista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elevar os indicadores de qualidade da educação básica, inclusive o Índice de Desenvolvimento da Educação Básica (IDEB) e outros indicadores de aprendizagem utilizados pelo Município, pelo Estado e pela União.</w:t>
      </w:r>
    </w:p>
    <w:p w14:paraId="1EA48419" w14:textId="77777777" w:rsidR="00B12C22" w:rsidRPr="007B730F" w:rsidRDefault="00B12C22" w:rsidP="007853B7">
      <w:pPr>
        <w:pStyle w:val="PargrafodaLista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lastRenderedPageBreak/>
        <w:t>implementar processos de avaliação diagnóstica, formativa e somativa que subsidiem o monitoramento da Política Municipal de Alfabetização e o acompanhamento contínuo do desenvolvimento das aprendizagens das crianças</w:t>
      </w:r>
      <w:r w:rsidR="00E51917" w:rsidRPr="007B730F">
        <w:rPr>
          <w:rFonts w:ascii="Calibri" w:hAnsi="Calibri" w:cs="Calibri"/>
          <w:sz w:val="24"/>
          <w:szCs w:val="24"/>
        </w:rPr>
        <w:t>; e</w:t>
      </w:r>
    </w:p>
    <w:p w14:paraId="613452CB" w14:textId="77777777" w:rsidR="00B12C22" w:rsidRPr="007B730F" w:rsidRDefault="00B12C22" w:rsidP="007853B7">
      <w:pPr>
        <w:pStyle w:val="PargrafodaLista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garantir a formação continuada dos professores, coordenadores pedagógicos e gestores escolares da educação infantil e dos anos iniciais do ensino fundamental, com ênfase nos processos de alfabetização e letramento.</w:t>
      </w:r>
    </w:p>
    <w:p w14:paraId="79D3AD9B" w14:textId="5640725D" w:rsidR="00B12C22" w:rsidRPr="007B730F" w:rsidRDefault="00B12C22" w:rsidP="007853B7">
      <w:pPr>
        <w:pStyle w:val="PargrafodaLista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fortalecer a parceria entre a escola, a família e a comunidade na promoção das práticas de leitura, escrita e letramento.</w:t>
      </w:r>
    </w:p>
    <w:p w14:paraId="5CA34396" w14:textId="77777777" w:rsidR="00B12C22" w:rsidRPr="007B730F" w:rsidRDefault="00B12C22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5B784761" w14:textId="77777777" w:rsidR="0023784A" w:rsidRPr="007B730F" w:rsidRDefault="0023784A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>Art. 4º</w:t>
      </w:r>
      <w:r w:rsidRPr="007B730F">
        <w:rPr>
          <w:rFonts w:ascii="Calibri" w:hAnsi="Calibri" w:cs="Calibri"/>
          <w:sz w:val="24"/>
          <w:szCs w:val="24"/>
        </w:rPr>
        <w:t xml:space="preserve"> São diretrizes para a implementação da Política Municipal de Alfabetização:</w:t>
      </w:r>
    </w:p>
    <w:p w14:paraId="45A3C7FF" w14:textId="77777777" w:rsidR="00857DD7" w:rsidRPr="007B730F" w:rsidRDefault="00857DD7" w:rsidP="007853B7">
      <w:pPr>
        <w:pStyle w:val="PargrafodaLista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 foco na alfabetização na idade certa de todas as crianças, nos termos da legislação vigente, assegurada a alfabetização ao longo da trajetória escolar para as crianças que demandem ações de recomposição da aprendizagem e de acompanhamento individualizado;</w:t>
      </w:r>
    </w:p>
    <w:p w14:paraId="305745FB" w14:textId="4D11734B" w:rsidR="0023784A" w:rsidRPr="007B730F" w:rsidRDefault="0023784A" w:rsidP="007853B7">
      <w:pPr>
        <w:pStyle w:val="PargrafodaLista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 reconhecimento da autonomia do Sistema Municipal de Ensino e do papel da Secretaria Municipal de Educação na coordenação, implementação, monitoramento e avaliação da Política Municipal de Alfabetização, em articulação com os demais entes federativos</w:t>
      </w:r>
      <w:r w:rsidR="00857DD7" w:rsidRPr="007B730F">
        <w:rPr>
          <w:rFonts w:ascii="Calibri" w:hAnsi="Calibri" w:cs="Calibri"/>
          <w:sz w:val="24"/>
          <w:szCs w:val="24"/>
        </w:rPr>
        <w:t xml:space="preserve"> e órgãos de controle</w:t>
      </w:r>
      <w:r w:rsidRPr="007B730F">
        <w:rPr>
          <w:rFonts w:ascii="Calibri" w:hAnsi="Calibri" w:cs="Calibri"/>
          <w:sz w:val="24"/>
          <w:szCs w:val="24"/>
        </w:rPr>
        <w:t>;</w:t>
      </w:r>
    </w:p>
    <w:p w14:paraId="7B6A467B" w14:textId="77777777" w:rsidR="003C4D8E" w:rsidRPr="007B730F" w:rsidRDefault="0023784A" w:rsidP="007853B7">
      <w:pPr>
        <w:pStyle w:val="PargrafodaLista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 reconhecimento do protagonismo do Município na oferta da educação infantil e dos anos iniciais do ensino fundamental e na implementação das políticas de alfabetização;</w:t>
      </w:r>
    </w:p>
    <w:p w14:paraId="55F671B3" w14:textId="3C4241EF" w:rsidR="0023784A" w:rsidRPr="007B730F" w:rsidRDefault="0023784A" w:rsidP="007853B7">
      <w:pPr>
        <w:pStyle w:val="PargrafodaLista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 articulação com a União, o Estado e outras instituições públicas para o acesso à assistência técnica e financeira destinada ao fortalecimento da Política Municipal de Alfabetização;</w:t>
      </w:r>
    </w:p>
    <w:p w14:paraId="6A74B2AC" w14:textId="012422DE" w:rsidR="0023784A" w:rsidRPr="007B730F" w:rsidRDefault="0023784A" w:rsidP="007853B7">
      <w:pPr>
        <w:pStyle w:val="PargrafodaLista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 fortalecimento do regime de colaboração entre o Município, o Estado e a União, com foco na promoção da equidade educacional e na melhoria da aprendizagem;</w:t>
      </w:r>
    </w:p>
    <w:p w14:paraId="5DF99467" w14:textId="77777777" w:rsidR="00D37675" w:rsidRPr="007B730F" w:rsidRDefault="00D37675" w:rsidP="007853B7">
      <w:pPr>
        <w:pStyle w:val="PargrafodaLista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 enfrentamento das desigualdades educacionais, regionais, socioeconômicas, étnico-raciais, de gênero e aquelas relacionadas às modalidades de ensino atendidas pelo Sistema Municipal de Ensino;</w:t>
      </w:r>
    </w:p>
    <w:p w14:paraId="40EDACAD" w14:textId="6511265C" w:rsidR="0023784A" w:rsidRPr="007B730F" w:rsidRDefault="0023784A" w:rsidP="007853B7">
      <w:pPr>
        <w:pStyle w:val="PargrafodaLista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 centralidade dos processos de ensino e aprendizagem e das necessidades das crianças, das escolas e dos profissionais da educação na implementação da Política Municipal de</w:t>
      </w:r>
      <w:r w:rsidR="003C4D8E" w:rsidRPr="007B730F">
        <w:rPr>
          <w:rFonts w:ascii="Calibri" w:hAnsi="Calibri" w:cs="Calibri"/>
          <w:sz w:val="24"/>
          <w:szCs w:val="24"/>
        </w:rPr>
        <w:t xml:space="preserve"> Alfabetização;</w:t>
      </w:r>
      <w:r w:rsidRPr="007B730F">
        <w:rPr>
          <w:rFonts w:ascii="Calibri" w:hAnsi="Calibri" w:cs="Calibri"/>
          <w:sz w:val="24"/>
          <w:szCs w:val="24"/>
        </w:rPr>
        <w:t xml:space="preserve"> </w:t>
      </w:r>
    </w:p>
    <w:p w14:paraId="79063978" w14:textId="4BBFFB4A" w:rsidR="0023784A" w:rsidRPr="007B730F" w:rsidRDefault="0023784A" w:rsidP="007853B7">
      <w:pPr>
        <w:pStyle w:val="PargrafodaLista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 promoção da formação continuada dos professores, gestores escolares e demais profissionais da educação envolvidos nos processos de alfabetização e letramento;</w:t>
      </w:r>
    </w:p>
    <w:p w14:paraId="7ED79B83" w14:textId="6A425D4E" w:rsidR="0023784A" w:rsidRPr="007B730F" w:rsidRDefault="0023784A" w:rsidP="007853B7">
      <w:pPr>
        <w:pStyle w:val="PargrafodaLista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 utilização de evidências científicas e de indicadores educacionais para subsidiar o planejamento, a implementação, o monitoramento e o aperfeiçoamento da Política Municipal de Alfabetização;</w:t>
      </w:r>
    </w:p>
    <w:p w14:paraId="3075F896" w14:textId="52459BC6" w:rsidR="0023784A" w:rsidRPr="007B730F" w:rsidRDefault="0023784A" w:rsidP="007853B7">
      <w:pPr>
        <w:pStyle w:val="PargrafodaLista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lastRenderedPageBreak/>
        <w:t>a articulação entre as instituições integrantes do Sistema Municipal de Ensino, as famílias e a comunidade para a promoção da alfabetização, do letramento e da aprendizagem das crianças</w:t>
      </w:r>
      <w:r w:rsidR="00235BCA" w:rsidRPr="007B730F">
        <w:rPr>
          <w:rFonts w:ascii="Calibri" w:hAnsi="Calibri" w:cs="Calibri"/>
          <w:sz w:val="24"/>
          <w:szCs w:val="24"/>
        </w:rPr>
        <w:t>; e</w:t>
      </w:r>
    </w:p>
    <w:p w14:paraId="01D945DD" w14:textId="721B34A9" w:rsidR="00986E34" w:rsidRPr="007B730F" w:rsidRDefault="00986E34" w:rsidP="007853B7">
      <w:pPr>
        <w:pStyle w:val="PargrafodaLista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integração das ações municipais ao regime de colaboração estabelecido no âmbito do Compromisso Nacional Criança Alfabetizada (CNCA), incluindo estratégias de formação, avaliação e apoio técnico.</w:t>
      </w:r>
    </w:p>
    <w:p w14:paraId="113476BD" w14:textId="77777777" w:rsidR="0023784A" w:rsidRPr="007B730F" w:rsidRDefault="0023784A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1FAE78B2" w14:textId="570965F0" w:rsidR="008D323D" w:rsidRPr="007B730F" w:rsidRDefault="00E51917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 xml:space="preserve">Art. </w:t>
      </w:r>
      <w:r w:rsidR="0023784A" w:rsidRPr="007B730F">
        <w:rPr>
          <w:rFonts w:ascii="Calibri" w:hAnsi="Calibri" w:cs="Calibri"/>
          <w:b/>
          <w:bCs/>
          <w:sz w:val="24"/>
          <w:szCs w:val="24"/>
        </w:rPr>
        <w:t>5</w:t>
      </w:r>
      <w:r w:rsidRPr="007B730F">
        <w:rPr>
          <w:rFonts w:ascii="Calibri" w:hAnsi="Calibri" w:cs="Calibri"/>
          <w:b/>
          <w:bCs/>
          <w:sz w:val="24"/>
          <w:szCs w:val="24"/>
        </w:rPr>
        <w:t>º</w:t>
      </w:r>
      <w:r w:rsidRPr="007B730F">
        <w:rPr>
          <w:rFonts w:ascii="Calibri" w:hAnsi="Calibri" w:cs="Calibri"/>
          <w:sz w:val="24"/>
          <w:szCs w:val="24"/>
        </w:rPr>
        <w:t xml:space="preserve"> São eixos estratégicos da </w:t>
      </w:r>
      <w:r w:rsidR="008D323D" w:rsidRPr="007B730F">
        <w:rPr>
          <w:rFonts w:ascii="Calibri" w:hAnsi="Calibri" w:cs="Calibri"/>
          <w:sz w:val="24"/>
          <w:szCs w:val="24"/>
        </w:rPr>
        <w:t>Política Municipal de Alfabetização</w:t>
      </w:r>
      <w:r w:rsidRPr="007B730F">
        <w:rPr>
          <w:rFonts w:ascii="Calibri" w:hAnsi="Calibri" w:cs="Calibri"/>
          <w:sz w:val="24"/>
          <w:szCs w:val="24"/>
        </w:rPr>
        <w:t>:</w:t>
      </w:r>
    </w:p>
    <w:p w14:paraId="389F4FB8" w14:textId="77777777" w:rsidR="00B12C22" w:rsidRPr="007B730F" w:rsidRDefault="00B12C22" w:rsidP="007853B7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fortalecimento das práticas pedagógicas fundamentadas em evidências científicas voltadas ao desenvolvimento da alfabetização e do letramento;</w:t>
      </w:r>
    </w:p>
    <w:p w14:paraId="0B42B581" w14:textId="2A08FAC1" w:rsidR="008D323D" w:rsidRPr="007B730F" w:rsidRDefault="00B12C22" w:rsidP="007853B7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promoção da cultura leitora e do acesso à leitura, à literatura e à escrita desde a educação infantil</w:t>
      </w:r>
      <w:r w:rsidR="00E51917" w:rsidRPr="007B730F">
        <w:rPr>
          <w:rFonts w:ascii="Calibri" w:hAnsi="Calibri" w:cs="Calibri"/>
          <w:sz w:val="24"/>
          <w:szCs w:val="24"/>
        </w:rPr>
        <w:t>;</w:t>
      </w:r>
    </w:p>
    <w:p w14:paraId="479FC1C2" w14:textId="6B4E4834" w:rsidR="00B12C22" w:rsidRPr="007B730F" w:rsidRDefault="00B12C22" w:rsidP="007853B7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integração das instituições integrantes do Sistema Municipal de Ensino na implementação da Política Municipal de Alfabetização</w:t>
      </w:r>
      <w:r w:rsidR="00235BCA" w:rsidRPr="007B730F">
        <w:rPr>
          <w:rFonts w:ascii="Calibri" w:hAnsi="Calibri" w:cs="Calibri"/>
          <w:sz w:val="24"/>
          <w:szCs w:val="24"/>
        </w:rPr>
        <w:t>;</w:t>
      </w:r>
    </w:p>
    <w:p w14:paraId="74E420FC" w14:textId="0BDD73D4" w:rsidR="008D323D" w:rsidRPr="007B730F" w:rsidRDefault="00E51917" w:rsidP="007853B7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formação e valorização de professores da educação</w:t>
      </w:r>
      <w:r w:rsidR="008D323D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infantil e dos anos iniciais do ensino fundamental;</w:t>
      </w:r>
    </w:p>
    <w:p w14:paraId="53B446CE" w14:textId="7F8BE013" w:rsidR="008D323D" w:rsidRPr="007B730F" w:rsidRDefault="00B12C22" w:rsidP="007853B7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fortalecimento da parceria entre escola, família e comunidade na promoção da alfabetização e do letramento</w:t>
      </w:r>
      <w:r w:rsidR="00E51917" w:rsidRPr="007B730F">
        <w:rPr>
          <w:rFonts w:ascii="Calibri" w:hAnsi="Calibri" w:cs="Calibri"/>
          <w:sz w:val="24"/>
          <w:szCs w:val="24"/>
        </w:rPr>
        <w:t>;</w:t>
      </w:r>
    </w:p>
    <w:p w14:paraId="2C97EB6F" w14:textId="46346CF5" w:rsidR="00E51917" w:rsidRPr="007B730F" w:rsidRDefault="00B12C22" w:rsidP="007853B7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monitoramento e avaliação da Política Municipal de Alfabetização por meio de indicadores de aprendizagem e gestão</w:t>
      </w:r>
      <w:r w:rsidR="008D323D" w:rsidRPr="007B730F">
        <w:rPr>
          <w:rFonts w:ascii="Calibri" w:hAnsi="Calibri" w:cs="Calibri"/>
          <w:sz w:val="24"/>
          <w:szCs w:val="24"/>
        </w:rPr>
        <w:t>;</w:t>
      </w:r>
    </w:p>
    <w:p w14:paraId="5AED2284" w14:textId="3209D48D" w:rsidR="008D323D" w:rsidRPr="007B730F" w:rsidRDefault="00E51917" w:rsidP="007853B7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fomento à pesquisa aplicada em alfabetização, em</w:t>
      </w:r>
      <w:r w:rsidR="008D323D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parceria com instituições públicas e privadas reconhecidas por sua atuação em</w:t>
      </w:r>
      <w:r w:rsidR="008D323D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programas de ensino com resultados comprovados em avaliações de aprendizagem</w:t>
      </w:r>
      <w:r w:rsidR="00235BCA" w:rsidRPr="007B730F">
        <w:rPr>
          <w:rFonts w:ascii="Calibri" w:hAnsi="Calibri" w:cs="Calibri"/>
          <w:sz w:val="24"/>
          <w:szCs w:val="24"/>
        </w:rPr>
        <w:t>;</w:t>
      </w:r>
    </w:p>
    <w:p w14:paraId="672B1DB4" w14:textId="5EC3A25F" w:rsidR="00B12C22" w:rsidRPr="007B730F" w:rsidRDefault="00B12C22" w:rsidP="007853B7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promoção da equidade educacional mediante estratégias de atendimento às diferentes necessidades de aprendizagem, respeitadas as especificidades dos estudantes e das modalidades de ensino</w:t>
      </w:r>
      <w:r w:rsidR="00235BCA" w:rsidRPr="007B730F">
        <w:rPr>
          <w:rFonts w:ascii="Calibri" w:hAnsi="Calibri" w:cs="Calibri"/>
          <w:sz w:val="24"/>
          <w:szCs w:val="24"/>
        </w:rPr>
        <w:t>; e</w:t>
      </w:r>
    </w:p>
    <w:p w14:paraId="64B86075" w14:textId="78FC7366" w:rsidR="00814C07" w:rsidRPr="007B730F" w:rsidRDefault="00814C07" w:rsidP="007853B7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fortalecimento da infraestrutura pedagógica, dos ambientes alfabetizadores e da disponibilização de materiais didáticos e recursos educacionais destinados à alfabetização e ao letramento.</w:t>
      </w:r>
    </w:p>
    <w:p w14:paraId="77DC56CD" w14:textId="77777777" w:rsidR="00F76D92" w:rsidRPr="007B730F" w:rsidRDefault="00E51917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br/>
      </w:r>
      <w:r w:rsidRPr="007B730F">
        <w:rPr>
          <w:rFonts w:ascii="Calibri" w:hAnsi="Calibri" w:cs="Calibri"/>
          <w:b/>
          <w:bCs/>
          <w:sz w:val="24"/>
          <w:szCs w:val="24"/>
        </w:rPr>
        <w:t xml:space="preserve">Art. </w:t>
      </w:r>
      <w:r w:rsidR="00D37675" w:rsidRPr="007B730F">
        <w:rPr>
          <w:rFonts w:ascii="Calibri" w:hAnsi="Calibri" w:cs="Calibri"/>
          <w:b/>
          <w:bCs/>
          <w:sz w:val="24"/>
          <w:szCs w:val="24"/>
        </w:rPr>
        <w:t>6</w:t>
      </w:r>
      <w:r w:rsidRPr="007B730F">
        <w:rPr>
          <w:rFonts w:ascii="Calibri" w:hAnsi="Calibri" w:cs="Calibri"/>
          <w:b/>
          <w:bCs/>
          <w:sz w:val="24"/>
          <w:szCs w:val="24"/>
        </w:rPr>
        <w:t>º</w:t>
      </w:r>
      <w:r w:rsidRPr="007B730F">
        <w:rPr>
          <w:rFonts w:ascii="Calibri" w:hAnsi="Calibri" w:cs="Calibri"/>
          <w:sz w:val="24"/>
          <w:szCs w:val="24"/>
        </w:rPr>
        <w:t xml:space="preserve"> </w:t>
      </w:r>
      <w:r w:rsidR="00F76D92" w:rsidRPr="007B730F">
        <w:rPr>
          <w:rFonts w:ascii="Calibri" w:hAnsi="Calibri" w:cs="Calibri"/>
          <w:sz w:val="24"/>
          <w:szCs w:val="24"/>
        </w:rPr>
        <w:t xml:space="preserve">Constitui público-alvo da Política Municipal de Alfabetização: </w:t>
      </w:r>
    </w:p>
    <w:p w14:paraId="4A02592D" w14:textId="77777777" w:rsidR="00F76D92" w:rsidRPr="007B730F" w:rsidRDefault="00F76D92" w:rsidP="007853B7">
      <w:pPr>
        <w:pStyle w:val="PargrafodaLista"/>
        <w:numPr>
          <w:ilvl w:val="0"/>
          <w:numId w:val="7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 xml:space="preserve">Crianças matriculadas na pré-escola, com idade de 4 (quatro) e 5 (cinco) anos; </w:t>
      </w:r>
    </w:p>
    <w:p w14:paraId="1B5A1911" w14:textId="77777777" w:rsidR="00F76D92" w:rsidRPr="007B730F" w:rsidRDefault="00F76D92" w:rsidP="007853B7">
      <w:pPr>
        <w:pStyle w:val="PargrafodaLista"/>
        <w:numPr>
          <w:ilvl w:val="0"/>
          <w:numId w:val="7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Estudantes matriculados nos anos iniciais do Ensino Fundamental.</w:t>
      </w:r>
    </w:p>
    <w:p w14:paraId="5787447C" w14:textId="71EFB8E5" w:rsidR="00F76D92" w:rsidRPr="007B730F" w:rsidRDefault="00CE4C06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>Parágrafo único.</w:t>
      </w:r>
      <w:r w:rsidRPr="007B730F">
        <w:rPr>
          <w:rFonts w:ascii="Calibri" w:hAnsi="Calibri" w:cs="Calibri"/>
          <w:sz w:val="24"/>
          <w:szCs w:val="24"/>
        </w:rPr>
        <w:t xml:space="preserve"> As ações desenvolvidas no âmbito da educação infantil observarão as finalidades dessa etapa da educação básica, respeitando os direitos de aprendizagem e </w:t>
      </w:r>
      <w:r w:rsidRPr="007B730F">
        <w:rPr>
          <w:rFonts w:ascii="Calibri" w:hAnsi="Calibri" w:cs="Calibri"/>
          <w:sz w:val="24"/>
          <w:szCs w:val="24"/>
        </w:rPr>
        <w:lastRenderedPageBreak/>
        <w:t>desenvolvimento da criança, sem antecipação das práticas próprias do ensino fundamental, nos termos da legislação educacional vigente.</w:t>
      </w:r>
    </w:p>
    <w:p w14:paraId="6EDFDAAD" w14:textId="77777777" w:rsidR="00CE4C06" w:rsidRPr="007B730F" w:rsidRDefault="00CE4C06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6507738A" w14:textId="0A13FC97" w:rsidR="008D323D" w:rsidRPr="007B730F" w:rsidRDefault="00F76D92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>Art. 7º</w:t>
      </w:r>
      <w:r w:rsidRPr="007B730F">
        <w:rPr>
          <w:rFonts w:ascii="Calibri" w:hAnsi="Calibri" w:cs="Calibri"/>
          <w:sz w:val="24"/>
          <w:szCs w:val="24"/>
        </w:rPr>
        <w:t xml:space="preserve"> </w:t>
      </w:r>
      <w:r w:rsidR="00E51917" w:rsidRPr="007B730F">
        <w:rPr>
          <w:rFonts w:ascii="Calibri" w:hAnsi="Calibri" w:cs="Calibri"/>
          <w:sz w:val="24"/>
          <w:szCs w:val="24"/>
        </w:rPr>
        <w:t xml:space="preserve">São agentes da </w:t>
      </w:r>
      <w:r w:rsidR="008D323D" w:rsidRPr="007B730F">
        <w:rPr>
          <w:rFonts w:ascii="Calibri" w:hAnsi="Calibri" w:cs="Calibri"/>
          <w:sz w:val="24"/>
          <w:szCs w:val="24"/>
        </w:rPr>
        <w:t>Política Municipal de Alfabetização</w:t>
      </w:r>
      <w:r w:rsidR="00E51917" w:rsidRPr="007B730F">
        <w:rPr>
          <w:rFonts w:ascii="Calibri" w:hAnsi="Calibri" w:cs="Calibri"/>
          <w:sz w:val="24"/>
          <w:szCs w:val="24"/>
        </w:rPr>
        <w:t>:</w:t>
      </w:r>
    </w:p>
    <w:p w14:paraId="0E2147D3" w14:textId="7E4ED1AB" w:rsidR="00E97968" w:rsidRPr="007B730F" w:rsidRDefault="00E97968" w:rsidP="007853B7">
      <w:pPr>
        <w:pStyle w:val="PargrafodaLista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Equipe Gestora da Secretaria Municipal de Educação, responsável pela coordenação, implementação, monitoramento e avaliação da Política Municipal de Alfabetização;</w:t>
      </w:r>
    </w:p>
    <w:p w14:paraId="0C8585D5" w14:textId="77777777" w:rsidR="00E97968" w:rsidRPr="007B730F" w:rsidRDefault="00E51917" w:rsidP="007853B7">
      <w:pPr>
        <w:pStyle w:val="PargrafodaLista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os professores da educação infantil e dos anos iniciais do</w:t>
      </w:r>
      <w:r w:rsidR="008D323D" w:rsidRPr="007B730F">
        <w:rPr>
          <w:rFonts w:ascii="Calibri" w:hAnsi="Calibri" w:cs="Calibri"/>
          <w:sz w:val="24"/>
          <w:szCs w:val="24"/>
        </w:rPr>
        <w:t xml:space="preserve"> </w:t>
      </w:r>
      <w:r w:rsidRPr="007B730F">
        <w:rPr>
          <w:rFonts w:ascii="Calibri" w:hAnsi="Calibri" w:cs="Calibri"/>
          <w:sz w:val="24"/>
          <w:szCs w:val="24"/>
        </w:rPr>
        <w:t>ensino fundamental da Educação Básica;</w:t>
      </w:r>
      <w:r w:rsidR="00E97968" w:rsidRPr="007B730F">
        <w:rPr>
          <w:rFonts w:ascii="Calibri" w:hAnsi="Calibri" w:cs="Calibri"/>
          <w:sz w:val="24"/>
          <w:szCs w:val="24"/>
        </w:rPr>
        <w:t xml:space="preserve"> </w:t>
      </w:r>
    </w:p>
    <w:p w14:paraId="0CF4FD3C" w14:textId="3E2BECB4" w:rsidR="00E97968" w:rsidRPr="007B730F" w:rsidRDefault="00E97968" w:rsidP="007853B7">
      <w:pPr>
        <w:pStyle w:val="PargrafodaLista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 Conselho Municipal de Educação, no exercício de suas funções normativas, consultivas e de acompanhamento das políticas educacionais</w:t>
      </w:r>
      <w:r w:rsidR="00235BCA" w:rsidRPr="007B730F">
        <w:rPr>
          <w:rFonts w:ascii="Calibri" w:hAnsi="Calibri" w:cs="Calibri"/>
          <w:sz w:val="24"/>
          <w:szCs w:val="24"/>
        </w:rPr>
        <w:t>;</w:t>
      </w:r>
    </w:p>
    <w:p w14:paraId="6E8B590E" w14:textId="74BB3071" w:rsidR="008D323D" w:rsidRPr="007B730F" w:rsidRDefault="00E51917" w:rsidP="007853B7">
      <w:pPr>
        <w:pStyle w:val="PargrafodaLista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os gestores escolares;</w:t>
      </w:r>
      <w:r w:rsidR="008D323D" w:rsidRPr="007B730F">
        <w:rPr>
          <w:rFonts w:ascii="Calibri" w:hAnsi="Calibri" w:cs="Calibri"/>
          <w:sz w:val="24"/>
          <w:szCs w:val="24"/>
        </w:rPr>
        <w:t xml:space="preserve"> </w:t>
      </w:r>
    </w:p>
    <w:p w14:paraId="5A3A2DEB" w14:textId="5326F153" w:rsidR="008D323D" w:rsidRPr="007B730F" w:rsidRDefault="00E51917" w:rsidP="007853B7">
      <w:pPr>
        <w:pStyle w:val="PargrafodaLista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os especialistas escolares</w:t>
      </w:r>
      <w:r w:rsidR="00E97968" w:rsidRPr="007B730F">
        <w:rPr>
          <w:rFonts w:ascii="Calibri" w:hAnsi="Calibri" w:cs="Calibri"/>
          <w:sz w:val="24"/>
          <w:szCs w:val="24"/>
        </w:rPr>
        <w:t xml:space="preserve"> (coordenadores, supervisores, orientadores pedagógicos)</w:t>
      </w:r>
      <w:r w:rsidRPr="007B730F">
        <w:rPr>
          <w:rFonts w:ascii="Calibri" w:hAnsi="Calibri" w:cs="Calibri"/>
          <w:sz w:val="24"/>
          <w:szCs w:val="24"/>
        </w:rPr>
        <w:t>;</w:t>
      </w:r>
    </w:p>
    <w:p w14:paraId="4C06FDDD" w14:textId="10408DB5" w:rsidR="008D323D" w:rsidRPr="007B730F" w:rsidRDefault="00E51917" w:rsidP="007853B7">
      <w:pPr>
        <w:pStyle w:val="PargrafodaLista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as famílias; e</w:t>
      </w:r>
      <w:r w:rsidR="008D323D" w:rsidRPr="007B730F">
        <w:rPr>
          <w:rFonts w:ascii="Calibri" w:hAnsi="Calibri" w:cs="Calibri"/>
          <w:sz w:val="24"/>
          <w:szCs w:val="24"/>
        </w:rPr>
        <w:t xml:space="preserve"> </w:t>
      </w:r>
    </w:p>
    <w:p w14:paraId="444B931A" w14:textId="178917D9" w:rsidR="008D323D" w:rsidRPr="007B730F" w:rsidRDefault="00E51917" w:rsidP="007853B7">
      <w:pPr>
        <w:pStyle w:val="PargrafodaLista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 comunidade em geral.</w:t>
      </w:r>
    </w:p>
    <w:p w14:paraId="143641A8" w14:textId="624C83C2" w:rsidR="00E97968" w:rsidRPr="007B730F" w:rsidRDefault="00E97968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br/>
      </w:r>
      <w:r w:rsidRPr="007B730F">
        <w:rPr>
          <w:rFonts w:ascii="Calibri" w:hAnsi="Calibri" w:cs="Calibri"/>
          <w:b/>
          <w:bCs/>
          <w:sz w:val="24"/>
          <w:szCs w:val="24"/>
        </w:rPr>
        <w:t xml:space="preserve">Art. </w:t>
      </w:r>
      <w:r w:rsidR="00F76D92" w:rsidRPr="007B730F">
        <w:rPr>
          <w:rFonts w:ascii="Calibri" w:hAnsi="Calibri" w:cs="Calibri"/>
          <w:b/>
          <w:bCs/>
          <w:sz w:val="24"/>
          <w:szCs w:val="24"/>
        </w:rPr>
        <w:t>8</w:t>
      </w:r>
      <w:r w:rsidRPr="007B730F">
        <w:rPr>
          <w:rFonts w:ascii="Calibri" w:hAnsi="Calibri" w:cs="Calibri"/>
          <w:b/>
          <w:bCs/>
          <w:sz w:val="24"/>
          <w:szCs w:val="24"/>
        </w:rPr>
        <w:t>º</w:t>
      </w:r>
      <w:r w:rsidRPr="007B730F">
        <w:rPr>
          <w:rFonts w:ascii="Calibri" w:hAnsi="Calibri" w:cs="Calibri"/>
          <w:sz w:val="24"/>
          <w:szCs w:val="24"/>
        </w:rPr>
        <w:t xml:space="preserve"> Compete aos agentes da Política Municipal de Alfabetização, no âmbito de suas respectivas atribuições:</w:t>
      </w:r>
    </w:p>
    <w:p w14:paraId="008174AB" w14:textId="0BEB3A04" w:rsidR="00E97968" w:rsidRPr="007B730F" w:rsidRDefault="00E97968" w:rsidP="007853B7">
      <w:pPr>
        <w:pStyle w:val="PargrafodaLista"/>
        <w:numPr>
          <w:ilvl w:val="0"/>
          <w:numId w:val="6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à Equipe Gestora da Secretaria Municipal de Educação, a coordenação</w:t>
      </w:r>
      <w:r w:rsidR="007853B7" w:rsidRPr="007B730F">
        <w:rPr>
          <w:rFonts w:ascii="Calibri" w:hAnsi="Calibri" w:cs="Calibri"/>
          <w:sz w:val="24"/>
          <w:szCs w:val="24"/>
        </w:rPr>
        <w:t xml:space="preserve">, </w:t>
      </w:r>
      <w:r w:rsidRPr="007B730F">
        <w:rPr>
          <w:rFonts w:ascii="Calibri" w:hAnsi="Calibri" w:cs="Calibri"/>
          <w:sz w:val="24"/>
          <w:szCs w:val="24"/>
        </w:rPr>
        <w:t>a</w:t>
      </w:r>
      <w:r w:rsidR="007853B7" w:rsidRPr="007B730F">
        <w:rPr>
          <w:rFonts w:ascii="Calibri" w:hAnsi="Calibri" w:cs="Calibri"/>
          <w:sz w:val="24"/>
          <w:szCs w:val="24"/>
        </w:rPr>
        <w:t xml:space="preserve"> implantação, a</w:t>
      </w:r>
      <w:r w:rsidRPr="007B730F">
        <w:rPr>
          <w:rFonts w:ascii="Calibri" w:hAnsi="Calibri" w:cs="Calibri"/>
          <w:sz w:val="24"/>
          <w:szCs w:val="24"/>
        </w:rPr>
        <w:t xml:space="preserve"> implementação, o monitoramento e a avaliação da Política Municipal de Alfabetização, bem como o planejamento das ações, a articulação entre os agentes envolvidos, a organização de processos formativos, o acompanhamento dos indicadores educacionais e a proposição de estratégias voltadas ao aprimoramento das aprendizagens;</w:t>
      </w:r>
    </w:p>
    <w:p w14:paraId="1E7B4E3C" w14:textId="1C99D2E4" w:rsidR="00CE4C06" w:rsidRPr="007B730F" w:rsidRDefault="00CE4C06" w:rsidP="007853B7">
      <w:pPr>
        <w:pStyle w:val="PargrafodaLista"/>
        <w:numPr>
          <w:ilvl w:val="0"/>
          <w:numId w:val="6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aos professores da educação infantil e dos anos iniciais do ensino fundamental da Educação Básica, o planejamento e a execução de práticas pedagógicas de alfabetização e letramento, com autonomia didático-pedagógica e utilização de metodologias fundamentadas em evidências científicas, observadas as diretrizes curriculares e as normas do Sistema Municipal de Ensino; a realização de avaliações diagnósticas, formativas e somativas; a participação nos cursos de formação continuada; o acompanhamento do desenvolvimento das aprendizagens dos estudantes; e a adoção de estratégias pedagógicas voltadas à superação das dificuldades de aprendizagem</w:t>
      </w:r>
      <w:r w:rsidR="00235BCA" w:rsidRPr="007B730F">
        <w:rPr>
          <w:rFonts w:ascii="Calibri" w:hAnsi="Calibri" w:cs="Calibri"/>
          <w:sz w:val="24"/>
          <w:szCs w:val="24"/>
        </w:rPr>
        <w:t>;</w:t>
      </w:r>
    </w:p>
    <w:p w14:paraId="07BB52B7" w14:textId="2D9A960D" w:rsidR="00E97968" w:rsidRPr="007B730F" w:rsidRDefault="00E97968" w:rsidP="007853B7">
      <w:pPr>
        <w:pStyle w:val="PargrafodaLista"/>
        <w:numPr>
          <w:ilvl w:val="0"/>
          <w:numId w:val="6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ao Conselho Municipal de Educação, o acompanhamento e a avaliação da implementação da Política Municipal de Alfabetização, o exercício de suas funções normativas, consultivas e de controle social, bem como a contribuição para o aprimoramento das ações educacionais no âmbito do Sistema Municipal de Ensino;</w:t>
      </w:r>
    </w:p>
    <w:p w14:paraId="3860F36F" w14:textId="2BAA3A9A" w:rsidR="00E97968" w:rsidRPr="007B730F" w:rsidRDefault="00E97968" w:rsidP="007853B7">
      <w:pPr>
        <w:pStyle w:val="PargrafodaLista"/>
        <w:numPr>
          <w:ilvl w:val="0"/>
          <w:numId w:val="6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lastRenderedPageBreak/>
        <w:t>aos gestores escolares, a garantia da implementação da Política Municipal de Alfabetização no âmbito das unidades escolares, a liderança dos processos de planejamento e organização do trabalho pedagógico, o acompanhamento dos resultados de aprendizagem, a articulação com as famílias e com a Secretaria Municipal de Educação e o apoio à execução das diretrizes curriculares;</w:t>
      </w:r>
    </w:p>
    <w:p w14:paraId="7A67CD50" w14:textId="38D50FEC" w:rsidR="00E97968" w:rsidRPr="007B730F" w:rsidRDefault="00E97968" w:rsidP="007853B7">
      <w:pPr>
        <w:pStyle w:val="PargrafodaLista"/>
        <w:numPr>
          <w:ilvl w:val="0"/>
          <w:numId w:val="6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aos especialistas escolares, compreendidos os coordenadores pedagógicos e orientadores educacionais, o apoio técnico-pedagógico aos professores, o acompanhamento das práticas de alfabetização e letramento, a promoção de ações de formação em serviço, a análise de dados educacionais e a proposição de intervenções pedagógicas voltadas à melhoria das aprendizagens;</w:t>
      </w:r>
    </w:p>
    <w:p w14:paraId="7B3C7271" w14:textId="056CEFE3" w:rsidR="00E97968" w:rsidRPr="007B730F" w:rsidRDefault="00E97968" w:rsidP="007853B7">
      <w:pPr>
        <w:pStyle w:val="PargrafodaLista"/>
        <w:numPr>
          <w:ilvl w:val="0"/>
          <w:numId w:val="6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às famílias, o acompanhamento da frequência e do desempenho escolar dos estudantes, a participação nas atividades promovidas pela unidade escolar, o fortalecimento do vínculo com o processo educativo e o apoio às práticas de leitura, escrita e estudo no ambiente familiar; e</w:t>
      </w:r>
    </w:p>
    <w:p w14:paraId="58FF46F8" w14:textId="3F3B9A87" w:rsidR="00E97968" w:rsidRPr="007B730F" w:rsidRDefault="00E97968" w:rsidP="007853B7">
      <w:pPr>
        <w:pStyle w:val="PargrafodaLista"/>
        <w:numPr>
          <w:ilvl w:val="0"/>
          <w:numId w:val="6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à comunidade em geral, o apoio às ações e iniciativas voltadas à promoção da alfabetização e do letramento, a participação em projetos educativos desenvolvidos pela rede municipal de ensino e a colaboração para o fortalecimento da cultura da leitura no território municipal.</w:t>
      </w:r>
    </w:p>
    <w:p w14:paraId="1D2FC956" w14:textId="44EF1184" w:rsidR="00314516" w:rsidRPr="007B730F" w:rsidRDefault="00E97968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br/>
      </w:r>
      <w:r w:rsidR="00E51917" w:rsidRPr="007B730F">
        <w:rPr>
          <w:rFonts w:ascii="Calibri" w:hAnsi="Calibri" w:cs="Calibri"/>
          <w:b/>
          <w:bCs/>
          <w:sz w:val="24"/>
          <w:szCs w:val="24"/>
        </w:rPr>
        <w:t xml:space="preserve">Art. </w:t>
      </w:r>
      <w:r w:rsidR="00F76D92" w:rsidRPr="007B730F">
        <w:rPr>
          <w:rFonts w:ascii="Calibri" w:hAnsi="Calibri" w:cs="Calibri"/>
          <w:b/>
          <w:bCs/>
          <w:sz w:val="24"/>
          <w:szCs w:val="24"/>
        </w:rPr>
        <w:t>9</w:t>
      </w:r>
      <w:r w:rsidR="00E51917" w:rsidRPr="007B730F">
        <w:rPr>
          <w:rFonts w:ascii="Calibri" w:hAnsi="Calibri" w:cs="Calibri"/>
          <w:b/>
          <w:bCs/>
          <w:sz w:val="24"/>
          <w:szCs w:val="24"/>
        </w:rPr>
        <w:t>º</w:t>
      </w:r>
      <w:r w:rsidR="00E51917" w:rsidRPr="007B730F">
        <w:rPr>
          <w:rFonts w:ascii="Calibri" w:hAnsi="Calibri" w:cs="Calibri"/>
          <w:sz w:val="24"/>
          <w:szCs w:val="24"/>
        </w:rPr>
        <w:t xml:space="preserve"> </w:t>
      </w:r>
      <w:r w:rsidR="00A823F8" w:rsidRPr="007B730F">
        <w:rPr>
          <w:rFonts w:ascii="Calibri" w:hAnsi="Calibri" w:cs="Calibri"/>
          <w:sz w:val="24"/>
          <w:szCs w:val="24"/>
        </w:rPr>
        <w:t xml:space="preserve">A Política Municipal de Alfabetização será implementada pelo Município em </w:t>
      </w:r>
      <w:r w:rsidR="00986E34" w:rsidRPr="007B730F">
        <w:rPr>
          <w:rFonts w:ascii="Calibri" w:hAnsi="Calibri" w:cs="Calibri"/>
          <w:sz w:val="24"/>
          <w:szCs w:val="24"/>
        </w:rPr>
        <w:t xml:space="preserve">consonância com a Lei 15.247, de 31 de outubro de 2025 (Compromisso Nacional Criança Alfabetizada) e em </w:t>
      </w:r>
      <w:r w:rsidR="00A823F8" w:rsidRPr="007B730F">
        <w:rPr>
          <w:rFonts w:ascii="Calibri" w:hAnsi="Calibri" w:cs="Calibri"/>
          <w:sz w:val="24"/>
          <w:szCs w:val="24"/>
        </w:rPr>
        <w:t>regime de colaboração com a União, o Estado e demais instituições públicas e privadas, mediante ações integradas voltadas à melhoria da qualidade da alfabetização e ao enfrentamento das desigualdades de aprendizagem, respeitadas as etapas da educação básica e as competências do Sistema Municipal de Ensino.</w:t>
      </w:r>
    </w:p>
    <w:p w14:paraId="1F057F0D" w14:textId="77777777" w:rsidR="002D62AE" w:rsidRPr="007B730F" w:rsidRDefault="002D62AE" w:rsidP="007853B7">
      <w:pPr>
        <w:spacing w:after="12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D7F19F1" w14:textId="71E95241" w:rsidR="00F76D92" w:rsidRPr="007B730F" w:rsidRDefault="00857DD7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 xml:space="preserve">Art. </w:t>
      </w:r>
      <w:r w:rsidR="00F76D92" w:rsidRPr="007B730F">
        <w:rPr>
          <w:rFonts w:ascii="Calibri" w:hAnsi="Calibri" w:cs="Calibri"/>
          <w:b/>
          <w:bCs/>
          <w:sz w:val="24"/>
          <w:szCs w:val="24"/>
        </w:rPr>
        <w:t>10</w:t>
      </w:r>
      <w:r w:rsidRPr="007B730F">
        <w:rPr>
          <w:rFonts w:ascii="Calibri" w:hAnsi="Calibri" w:cs="Calibri"/>
          <w:sz w:val="24"/>
          <w:szCs w:val="24"/>
        </w:rPr>
        <w:t xml:space="preserve"> </w:t>
      </w:r>
      <w:r w:rsidR="00F76D92" w:rsidRPr="007B730F">
        <w:rPr>
          <w:rFonts w:ascii="Calibri" w:hAnsi="Calibri" w:cs="Calibri"/>
          <w:sz w:val="24"/>
          <w:szCs w:val="24"/>
        </w:rPr>
        <w:t>Para a implementação da Política Municipal de Alfabetização, o Município adotará as seguintes estratégias:</w:t>
      </w:r>
    </w:p>
    <w:p w14:paraId="57E2A269" w14:textId="03B94315" w:rsidR="00DD146B" w:rsidRPr="007B730F" w:rsidRDefault="00DD146B" w:rsidP="007853B7">
      <w:pPr>
        <w:pStyle w:val="PargrafodaLista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fortalecimento do regime de colaboração entre os entes federativos e entre os sistemas de ensino, com foco na articulação, pactuação de metas e integração de políticas, programas e ações de alfabetização;</w:t>
      </w:r>
    </w:p>
    <w:p w14:paraId="316563DD" w14:textId="77777777" w:rsidR="00A823F8" w:rsidRPr="007B730F" w:rsidRDefault="00A823F8" w:rsidP="007853B7">
      <w:pPr>
        <w:pStyle w:val="PargrafodaLista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integração dos processos e instrumentos de avaliação da aprendizagem, com utilização de avaliações diagnósticas, formativas e somativas, assegurado o uso pedagógico dos resultados para a gestão educacional e o planejamento das intervenções pedagógicas;</w:t>
      </w:r>
    </w:p>
    <w:p w14:paraId="66010867" w14:textId="4FA2BE25" w:rsidR="00DD146B" w:rsidRPr="007B730F" w:rsidRDefault="00DD146B" w:rsidP="007853B7">
      <w:pPr>
        <w:pStyle w:val="PargrafodaLista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implementação de ações de formação continuada de professores e gestores escolares, articuladas às evidências de aprendizagem, bem como disponibilização de materiais didáticos e recursos pedagógicos voltados à alfabetização;</w:t>
      </w:r>
    </w:p>
    <w:p w14:paraId="55AFF6B1" w14:textId="77777777" w:rsidR="00A823F8" w:rsidRPr="007B730F" w:rsidRDefault="00A823F8" w:rsidP="007853B7">
      <w:pPr>
        <w:pStyle w:val="PargrafodaLista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lastRenderedPageBreak/>
        <w:t>participação nas avaliações externas da educação básica promovidas pela União e/ou Estado, bem como utilização de seus resultados para o planejamento pedagógico e a melhoria das aprendizagens;</w:t>
      </w:r>
    </w:p>
    <w:p w14:paraId="26F535FD" w14:textId="77777777" w:rsidR="00A823F8" w:rsidRPr="007B730F" w:rsidRDefault="00A823F8" w:rsidP="007853B7">
      <w:pPr>
        <w:pStyle w:val="PargrafodaLista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monitoramento contínuo dos resultados de aprendizagem, com sistematização de dados educacionais e produção de relatórios periódicos de gestão;</w:t>
      </w:r>
    </w:p>
    <w:p w14:paraId="66DA1434" w14:textId="27FCC3ED" w:rsidR="00DD146B" w:rsidRPr="007B730F" w:rsidRDefault="00DD146B" w:rsidP="007853B7">
      <w:pPr>
        <w:pStyle w:val="PargrafodaLista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desenvolvimento de ações de recomposição das aprendizagens e intervenção pedagógica, com base em critérios de identificação de defasagens e acompanhamento da evolução dos estudantes.</w:t>
      </w:r>
    </w:p>
    <w:p w14:paraId="1CE351C8" w14:textId="77777777" w:rsidR="00DD146B" w:rsidRPr="007B730F" w:rsidRDefault="00DD146B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57C697CD" w14:textId="78EDDAC8" w:rsidR="007F0882" w:rsidRPr="007B730F" w:rsidRDefault="007F0882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>Art. 11</w:t>
      </w:r>
      <w:r w:rsidRPr="007B730F">
        <w:rPr>
          <w:rFonts w:ascii="Calibri" w:hAnsi="Calibri" w:cs="Calibri"/>
          <w:sz w:val="24"/>
          <w:szCs w:val="24"/>
        </w:rPr>
        <w:t xml:space="preserve"> </w:t>
      </w:r>
      <w:r w:rsidR="00AE4FD8" w:rsidRPr="007B730F">
        <w:rPr>
          <w:rFonts w:ascii="Calibri" w:hAnsi="Calibri" w:cs="Calibri"/>
          <w:sz w:val="24"/>
          <w:szCs w:val="24"/>
        </w:rPr>
        <w:t>A implementação da Política Municipal de Alfabetização será orientada por indicadores educacionais, com especial atenção ao Indicador Criança Alfabetizada (ICA), instituído e coordenado pelo Ministério da Educação (MEC) e pelo Instituto Nacional de Estudos e Pesquisas Educacionais Anísio Teixeira (INEP), sem prejuízo da utilização de outros instrumentos de monitoramento e avaliação do percurso de aprendizagem das crianças.</w:t>
      </w:r>
    </w:p>
    <w:p w14:paraId="78BA8A3B" w14:textId="429B5998" w:rsidR="007F0882" w:rsidRPr="007B730F" w:rsidRDefault="007F0882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>Parágrafo único.</w:t>
      </w:r>
      <w:r w:rsidRPr="007B730F">
        <w:rPr>
          <w:rFonts w:ascii="Calibri" w:hAnsi="Calibri" w:cs="Calibri"/>
          <w:sz w:val="24"/>
          <w:szCs w:val="24"/>
        </w:rPr>
        <w:t xml:space="preserve"> </w:t>
      </w:r>
      <w:r w:rsidR="00B7193F" w:rsidRPr="007B730F">
        <w:rPr>
          <w:rFonts w:ascii="Calibri" w:hAnsi="Calibri" w:cs="Calibri"/>
          <w:sz w:val="24"/>
          <w:szCs w:val="24"/>
        </w:rPr>
        <w:t>Para fins de gestão, os resultados das avaliações subsidiarão a identificação de dificuldades e avanços na aprendizagem e o replanejamento contínuo das ações pedagógicas, de modo a orientar o alcance das metas estabelecidas e a melhoria dos resultados educacionais.</w:t>
      </w:r>
    </w:p>
    <w:p w14:paraId="296138C3" w14:textId="77777777" w:rsidR="007F0882" w:rsidRPr="007B730F" w:rsidRDefault="007F0882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18B14762" w14:textId="164ADAFB" w:rsidR="007F0882" w:rsidRPr="007B730F" w:rsidRDefault="007F0882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>Art. 12</w:t>
      </w:r>
      <w:r w:rsidRPr="007B730F">
        <w:rPr>
          <w:rFonts w:ascii="Calibri" w:hAnsi="Calibri" w:cs="Calibri"/>
          <w:sz w:val="24"/>
          <w:szCs w:val="24"/>
        </w:rPr>
        <w:t xml:space="preserve"> Constituem mecanismos de avaliação e monitoramento da Política Municipal de Alfabetização:</w:t>
      </w:r>
    </w:p>
    <w:p w14:paraId="640C4228" w14:textId="5EBFF4D2" w:rsidR="007F0882" w:rsidRPr="007B730F" w:rsidRDefault="007F0882" w:rsidP="007853B7">
      <w:pPr>
        <w:pStyle w:val="PargrafodaLista"/>
        <w:numPr>
          <w:ilvl w:val="0"/>
          <w:numId w:val="10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acompanhamento contínuo dos resultados de aprendizagem dos estudantes, com foco no desenvolvimento das competências de leitura, escrita e letramento;</w:t>
      </w:r>
    </w:p>
    <w:p w14:paraId="4552E447" w14:textId="052004AB" w:rsidR="007F0882" w:rsidRPr="007B730F" w:rsidRDefault="007F0882" w:rsidP="007853B7">
      <w:pPr>
        <w:pStyle w:val="PargrafodaLista"/>
        <w:numPr>
          <w:ilvl w:val="0"/>
          <w:numId w:val="10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definição, análise e monitoramento de indicadores educacionais, com vistas à orientação das políticas pedagógicas e da gestão educacional;</w:t>
      </w:r>
    </w:p>
    <w:p w14:paraId="180C5947" w14:textId="1451E29F" w:rsidR="007F0882" w:rsidRPr="007B730F" w:rsidRDefault="007F0882" w:rsidP="007853B7">
      <w:pPr>
        <w:pStyle w:val="PargrafodaLista"/>
        <w:numPr>
          <w:ilvl w:val="0"/>
          <w:numId w:val="10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sistematização e análise de dados educacionais por estudante, turma e escola, para subsidiar a tomada de decisão pedagógica e administrativa;</w:t>
      </w:r>
    </w:p>
    <w:p w14:paraId="7ACFBE7D" w14:textId="353B493A" w:rsidR="00AE4FD8" w:rsidRPr="007B730F" w:rsidRDefault="00AE4FD8" w:rsidP="007853B7">
      <w:pPr>
        <w:pStyle w:val="PargrafodaLista"/>
        <w:numPr>
          <w:ilvl w:val="0"/>
          <w:numId w:val="10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realização</w:t>
      </w:r>
      <w:r w:rsidR="00235BCA" w:rsidRPr="007B730F">
        <w:rPr>
          <w:rFonts w:ascii="Calibri" w:hAnsi="Calibri" w:cs="Calibri"/>
          <w:sz w:val="24"/>
          <w:szCs w:val="24"/>
        </w:rPr>
        <w:t xml:space="preserve"> e </w:t>
      </w:r>
      <w:r w:rsidRPr="007B730F">
        <w:rPr>
          <w:rFonts w:ascii="Calibri" w:hAnsi="Calibri" w:cs="Calibri"/>
          <w:sz w:val="24"/>
          <w:szCs w:val="24"/>
        </w:rPr>
        <w:t>participação em avaliações internas e externas, de caráter diagnóstico, formativo e somativo, assegurando a utilização pedagógica de seus resultados</w:t>
      </w:r>
      <w:r w:rsidR="00235BCA" w:rsidRPr="007B730F">
        <w:rPr>
          <w:rFonts w:ascii="Calibri" w:hAnsi="Calibri" w:cs="Calibri"/>
          <w:sz w:val="24"/>
          <w:szCs w:val="24"/>
        </w:rPr>
        <w:t>;</w:t>
      </w:r>
    </w:p>
    <w:p w14:paraId="51B16FEB" w14:textId="785F4B11" w:rsidR="007F0882" w:rsidRPr="007B730F" w:rsidRDefault="007F0882" w:rsidP="007853B7">
      <w:pPr>
        <w:pStyle w:val="PargrafodaLista"/>
        <w:numPr>
          <w:ilvl w:val="0"/>
          <w:numId w:val="10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acompanhamento e análise dos resultados das avaliações internas e</w:t>
      </w:r>
      <w:r w:rsidR="00B7193F" w:rsidRPr="007B730F">
        <w:rPr>
          <w:rFonts w:ascii="Calibri" w:hAnsi="Calibri" w:cs="Calibri"/>
          <w:sz w:val="24"/>
          <w:szCs w:val="24"/>
        </w:rPr>
        <w:t>/ou</w:t>
      </w:r>
      <w:r w:rsidRPr="007B730F">
        <w:rPr>
          <w:rFonts w:ascii="Calibri" w:hAnsi="Calibri" w:cs="Calibri"/>
          <w:sz w:val="24"/>
          <w:szCs w:val="24"/>
        </w:rPr>
        <w:t xml:space="preserve"> externas da educação básica, incluindo aquelas promovidas </w:t>
      </w:r>
      <w:r w:rsidR="00A823F8" w:rsidRPr="007B730F">
        <w:rPr>
          <w:rFonts w:ascii="Calibri" w:hAnsi="Calibri" w:cs="Calibri"/>
          <w:sz w:val="24"/>
          <w:szCs w:val="24"/>
        </w:rPr>
        <w:t>pela Rede Municipal</w:t>
      </w:r>
      <w:r w:rsidRPr="007B730F">
        <w:rPr>
          <w:rFonts w:ascii="Calibri" w:hAnsi="Calibri" w:cs="Calibri"/>
          <w:sz w:val="24"/>
          <w:szCs w:val="24"/>
        </w:rPr>
        <w:t xml:space="preserve"> e pelo MEC/INEP;</w:t>
      </w:r>
    </w:p>
    <w:p w14:paraId="1F1F5873" w14:textId="27F0DD5C" w:rsidR="007F0882" w:rsidRPr="007B730F" w:rsidRDefault="007F0882" w:rsidP="007853B7">
      <w:pPr>
        <w:pStyle w:val="PargrafodaLista"/>
        <w:numPr>
          <w:ilvl w:val="0"/>
          <w:numId w:val="10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avaliação periódica da efetividade das ações implementadas no âmbito da Política Municipal de Alfabetização, com vistas ao seu aprimoramento contínuo;</w:t>
      </w:r>
      <w:r w:rsidR="00235BCA" w:rsidRPr="007B730F">
        <w:rPr>
          <w:rFonts w:ascii="Calibri" w:hAnsi="Calibri" w:cs="Calibri"/>
          <w:sz w:val="24"/>
          <w:szCs w:val="24"/>
        </w:rPr>
        <w:t xml:space="preserve"> e</w:t>
      </w:r>
    </w:p>
    <w:p w14:paraId="1090F199" w14:textId="1D9FC168" w:rsidR="007F0882" w:rsidRPr="007B730F" w:rsidRDefault="007F0882" w:rsidP="007853B7">
      <w:pPr>
        <w:pStyle w:val="PargrafodaLista"/>
        <w:numPr>
          <w:ilvl w:val="0"/>
          <w:numId w:val="10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utilização sistemática dos resultados das avaliações e dos indicadores educacionais para o replanejamento das ações pedagógicas, da formação docente e das estratégias de intervenção pedagógica.</w:t>
      </w:r>
    </w:p>
    <w:p w14:paraId="49D78661" w14:textId="77777777" w:rsidR="00B7193F" w:rsidRPr="007B730F" w:rsidRDefault="00B7193F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1D9CCF66" w14:textId="567EA24D" w:rsidR="002D62AE" w:rsidRPr="007B730F" w:rsidRDefault="002D62AE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>Art. 1</w:t>
      </w:r>
      <w:r w:rsidR="00B74DD9" w:rsidRPr="007B730F">
        <w:rPr>
          <w:rFonts w:ascii="Calibri" w:hAnsi="Calibri" w:cs="Calibri"/>
          <w:b/>
          <w:bCs/>
          <w:sz w:val="24"/>
          <w:szCs w:val="24"/>
        </w:rPr>
        <w:t>3</w:t>
      </w:r>
      <w:r w:rsidRPr="007B730F">
        <w:rPr>
          <w:rFonts w:ascii="Calibri" w:hAnsi="Calibri" w:cs="Calibri"/>
          <w:sz w:val="24"/>
          <w:szCs w:val="24"/>
        </w:rPr>
        <w:t xml:space="preserve"> Compete ao Município, em regime de colaboração </w:t>
      </w:r>
      <w:r w:rsidR="00AE4FD8" w:rsidRPr="007B730F">
        <w:rPr>
          <w:rFonts w:ascii="Calibri" w:hAnsi="Calibri" w:cs="Calibri"/>
          <w:sz w:val="24"/>
          <w:szCs w:val="24"/>
        </w:rPr>
        <w:t>com a União e o Estado</w:t>
      </w:r>
      <w:r w:rsidRPr="007B730F">
        <w:rPr>
          <w:rFonts w:ascii="Calibri" w:hAnsi="Calibri" w:cs="Calibri"/>
          <w:sz w:val="24"/>
          <w:szCs w:val="24"/>
        </w:rPr>
        <w:t>, promover ações voltadas à melhoria e à expansão da infraestrutura física e pedagógica das escolas, visando à qualificação das condições de oferta e do processo de alfabetização.</w:t>
      </w:r>
    </w:p>
    <w:p w14:paraId="15769A1C" w14:textId="77777777" w:rsidR="002D62AE" w:rsidRPr="007B730F" w:rsidRDefault="002D62AE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56A965B5" w14:textId="6D7485BE" w:rsidR="00B74DD9" w:rsidRPr="007B730F" w:rsidRDefault="00B74DD9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>Art. 14</w:t>
      </w:r>
      <w:r w:rsidRPr="007B730F">
        <w:rPr>
          <w:rFonts w:ascii="Calibri" w:hAnsi="Calibri" w:cs="Calibri"/>
          <w:sz w:val="24"/>
          <w:szCs w:val="24"/>
        </w:rPr>
        <w:t xml:space="preserve"> O Município estabelecerá estratégias, no âmbito de sua rede de ensino e em regime de colaboração com os demais entes federativos, para identificar, reconhecer, valorizar e disseminar práticas pedagógicas e de gestão exitosas no campo da alfabetização, desenvolvidas por:</w:t>
      </w:r>
    </w:p>
    <w:p w14:paraId="3BAFA1FA" w14:textId="40130E2E" w:rsidR="00B74DD9" w:rsidRPr="007B730F" w:rsidRDefault="00B74DD9" w:rsidP="007853B7">
      <w:pPr>
        <w:pStyle w:val="PargrafodaLista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professores da educação infantil e dos anos iniciais do ensino fundamental;</w:t>
      </w:r>
    </w:p>
    <w:p w14:paraId="5BE5C9C3" w14:textId="3A85F4F4" w:rsidR="00B74DD9" w:rsidRPr="007B730F" w:rsidRDefault="00B74DD9" w:rsidP="007853B7">
      <w:pPr>
        <w:pStyle w:val="PargrafodaLista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equipes gestoras das unidades escolares da educação infantil e dos anos iniciais do ensino fundamental;</w:t>
      </w:r>
    </w:p>
    <w:p w14:paraId="197A24CB" w14:textId="3613D6E0" w:rsidR="00B74DD9" w:rsidRPr="007B730F" w:rsidRDefault="00B74DD9" w:rsidP="007853B7">
      <w:pPr>
        <w:pStyle w:val="PargrafodaLista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profissionais e equipes técnicas da Secretaria Municipal de Educação.</w:t>
      </w:r>
    </w:p>
    <w:p w14:paraId="313BDF67" w14:textId="0D7B8171" w:rsidR="00B74DD9" w:rsidRPr="007B730F" w:rsidRDefault="00B74DD9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 xml:space="preserve">§ 1º </w:t>
      </w:r>
      <w:r w:rsidRPr="007B730F">
        <w:rPr>
          <w:rFonts w:ascii="Calibri" w:hAnsi="Calibri" w:cs="Calibri"/>
          <w:sz w:val="24"/>
          <w:szCs w:val="24"/>
        </w:rPr>
        <w:t>Para fins de fortalecimento da Política Municipal de Alfabetização, poderá ser instituído, nos termos de regulamento, mecanismo municipal de reconhecimento de boas práticas em alfabetização, destinado a valorizar iniciativas pedagógicas e de gestão que contribuam para a melhoria dos resultados de aprendizagem e para a garantia do direito à alfabetização</w:t>
      </w:r>
      <w:r w:rsidR="008E648B" w:rsidRPr="007B730F">
        <w:rPr>
          <w:rFonts w:ascii="Calibri" w:hAnsi="Calibri" w:cs="Calibri"/>
          <w:sz w:val="24"/>
          <w:szCs w:val="24"/>
        </w:rPr>
        <w:t>, através de Portaria que instituirá o regramento para premiação dos profissionais.</w:t>
      </w:r>
    </w:p>
    <w:p w14:paraId="62D87D28" w14:textId="0337F56E" w:rsidR="00B74DD9" w:rsidRPr="007B730F" w:rsidRDefault="00B74DD9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 xml:space="preserve">§ 2º </w:t>
      </w:r>
      <w:r w:rsidRPr="007B730F">
        <w:rPr>
          <w:rFonts w:ascii="Calibri" w:hAnsi="Calibri" w:cs="Calibri"/>
          <w:sz w:val="24"/>
          <w:szCs w:val="24"/>
        </w:rPr>
        <w:t>O regulamento disporá sobre os critérios para reconhecimento das boas práticas, devendo considerar, entre outros indicadores, os resultados de alfabetização ao final do ciclo, a evolução das aprendizagens e o impacto das ações implementadas no âmbito da rede municipal de ensino.</w:t>
      </w:r>
    </w:p>
    <w:p w14:paraId="6D6C3EBD" w14:textId="5D73C7E3" w:rsidR="00B74DD9" w:rsidRPr="007B730F" w:rsidRDefault="00B74DD9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 xml:space="preserve">§ 3º </w:t>
      </w:r>
      <w:r w:rsidRPr="007B730F">
        <w:rPr>
          <w:rFonts w:ascii="Calibri" w:hAnsi="Calibri" w:cs="Calibri"/>
          <w:sz w:val="24"/>
          <w:szCs w:val="24"/>
        </w:rPr>
        <w:t>A eventual concessão de reconhecimento com incentivo financeiro poderá ocorrer, nos termos de regulamento, condicionada à disponibilidade orçamentária e financeira do Município e à previsão em instrumentos de planejamento e orçamento vigentes.</w:t>
      </w:r>
    </w:p>
    <w:p w14:paraId="75D00AF7" w14:textId="77777777" w:rsidR="00235BCA" w:rsidRPr="007B730F" w:rsidRDefault="00235BCA" w:rsidP="007853B7">
      <w:pPr>
        <w:spacing w:after="12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8C967B2" w14:textId="5E68CEBD" w:rsidR="00B7193F" w:rsidRPr="007B730F" w:rsidRDefault="00E51917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>Art. 1</w:t>
      </w:r>
      <w:r w:rsidR="007853B7" w:rsidRPr="007B730F">
        <w:rPr>
          <w:rFonts w:ascii="Calibri" w:hAnsi="Calibri" w:cs="Calibri"/>
          <w:b/>
          <w:bCs/>
          <w:sz w:val="24"/>
          <w:szCs w:val="24"/>
        </w:rPr>
        <w:t>5</w:t>
      </w:r>
      <w:r w:rsidRPr="007B730F">
        <w:rPr>
          <w:rFonts w:ascii="Calibri" w:hAnsi="Calibri" w:cs="Calibri"/>
          <w:sz w:val="24"/>
          <w:szCs w:val="24"/>
        </w:rPr>
        <w:t xml:space="preserve"> Esta Lei entra em vigor na data de sua publicação.</w:t>
      </w:r>
      <w:r w:rsidR="008D323D" w:rsidRPr="007B730F">
        <w:rPr>
          <w:rFonts w:ascii="Calibri" w:hAnsi="Calibri" w:cs="Calibri"/>
          <w:sz w:val="24"/>
          <w:szCs w:val="24"/>
        </w:rPr>
        <w:t xml:space="preserve"> </w:t>
      </w:r>
    </w:p>
    <w:p w14:paraId="1CFB9A14" w14:textId="77777777" w:rsidR="00986E34" w:rsidRPr="007B730F" w:rsidRDefault="00986E34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1B8A8FAA" w14:textId="5EB19398" w:rsidR="00992A64" w:rsidRPr="007B730F" w:rsidRDefault="008E648B" w:rsidP="00992A64">
      <w:pPr>
        <w:spacing w:after="120" w:line="240" w:lineRule="auto"/>
        <w:jc w:val="right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Dionísio Cerqueira</w:t>
      </w:r>
      <w:r w:rsidR="00992A64" w:rsidRPr="007B730F">
        <w:rPr>
          <w:rFonts w:ascii="Calibri" w:hAnsi="Calibri" w:cs="Calibri"/>
          <w:sz w:val="24"/>
          <w:szCs w:val="24"/>
        </w:rPr>
        <w:t xml:space="preserve">, </w:t>
      </w:r>
      <w:r w:rsidR="007B730F" w:rsidRPr="007B730F">
        <w:rPr>
          <w:rFonts w:ascii="Calibri" w:hAnsi="Calibri" w:cs="Calibri"/>
          <w:sz w:val="24"/>
          <w:szCs w:val="24"/>
        </w:rPr>
        <w:t>21 de setembro</w:t>
      </w:r>
      <w:r w:rsidR="007B730F">
        <w:rPr>
          <w:rFonts w:ascii="Calibri" w:hAnsi="Calibri" w:cs="Calibri"/>
          <w:sz w:val="24"/>
          <w:szCs w:val="24"/>
        </w:rPr>
        <w:t xml:space="preserve"> </w:t>
      </w:r>
      <w:r w:rsidR="00992A64" w:rsidRPr="007B730F">
        <w:rPr>
          <w:rFonts w:ascii="Calibri" w:hAnsi="Calibri" w:cs="Calibri"/>
          <w:sz w:val="24"/>
          <w:szCs w:val="24"/>
        </w:rPr>
        <w:t>de 2026</w:t>
      </w:r>
      <w:r w:rsidRPr="007B730F">
        <w:rPr>
          <w:rFonts w:ascii="Calibri" w:hAnsi="Calibri" w:cs="Calibri"/>
          <w:sz w:val="24"/>
          <w:szCs w:val="24"/>
        </w:rPr>
        <w:t>.</w:t>
      </w:r>
    </w:p>
    <w:p w14:paraId="13944FD7" w14:textId="77777777" w:rsidR="008E648B" w:rsidRPr="007B730F" w:rsidRDefault="008E648B" w:rsidP="00992A64">
      <w:pPr>
        <w:spacing w:after="120" w:line="240" w:lineRule="auto"/>
        <w:jc w:val="right"/>
        <w:rPr>
          <w:rFonts w:ascii="Calibri" w:hAnsi="Calibri" w:cs="Calibri"/>
          <w:sz w:val="24"/>
          <w:szCs w:val="24"/>
        </w:rPr>
      </w:pPr>
    </w:p>
    <w:p w14:paraId="763AD35B" w14:textId="77777777" w:rsidR="008E648B" w:rsidRPr="007B730F" w:rsidRDefault="008E648B" w:rsidP="00992A64">
      <w:pPr>
        <w:spacing w:after="12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94B75D0" w14:textId="77777777" w:rsidR="00992A64" w:rsidRPr="007B730F" w:rsidRDefault="00992A64" w:rsidP="007853B7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59D21024" w14:textId="44200527" w:rsidR="00992A64" w:rsidRPr="007B730F" w:rsidRDefault="008E648B" w:rsidP="00992A64">
      <w:pPr>
        <w:spacing w:after="12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7B730F">
        <w:rPr>
          <w:rFonts w:ascii="Calibri" w:hAnsi="Calibri" w:cs="Calibri"/>
          <w:b/>
          <w:bCs/>
          <w:sz w:val="24"/>
          <w:szCs w:val="24"/>
        </w:rPr>
        <w:t xml:space="preserve">Bianca Moreira </w:t>
      </w:r>
      <w:proofErr w:type="spellStart"/>
      <w:r w:rsidRPr="007B730F">
        <w:rPr>
          <w:rFonts w:ascii="Calibri" w:hAnsi="Calibri" w:cs="Calibri"/>
          <w:b/>
          <w:bCs/>
          <w:sz w:val="24"/>
          <w:szCs w:val="24"/>
        </w:rPr>
        <w:t>Maran</w:t>
      </w:r>
      <w:proofErr w:type="spellEnd"/>
      <w:r w:rsidRPr="007B730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7B730F">
        <w:rPr>
          <w:rFonts w:ascii="Calibri" w:hAnsi="Calibri" w:cs="Calibri"/>
          <w:b/>
          <w:bCs/>
          <w:sz w:val="24"/>
          <w:szCs w:val="24"/>
        </w:rPr>
        <w:t>Bertamoni</w:t>
      </w:r>
      <w:proofErr w:type="spellEnd"/>
    </w:p>
    <w:p w14:paraId="6402927E" w14:textId="070F8FE9" w:rsidR="00992A64" w:rsidRPr="007B730F" w:rsidRDefault="00992A64" w:rsidP="00992A64">
      <w:pPr>
        <w:spacing w:after="120" w:line="240" w:lineRule="auto"/>
        <w:jc w:val="center"/>
        <w:rPr>
          <w:rFonts w:ascii="Calibri" w:hAnsi="Calibri" w:cs="Calibri"/>
          <w:sz w:val="24"/>
          <w:szCs w:val="24"/>
        </w:rPr>
      </w:pPr>
      <w:r w:rsidRPr="007B730F">
        <w:rPr>
          <w:rFonts w:ascii="Calibri" w:hAnsi="Calibri" w:cs="Calibri"/>
          <w:sz w:val="24"/>
          <w:szCs w:val="24"/>
        </w:rPr>
        <w:t>Prefeit</w:t>
      </w:r>
      <w:r w:rsidR="008E648B" w:rsidRPr="007B730F">
        <w:rPr>
          <w:rFonts w:ascii="Calibri" w:hAnsi="Calibri" w:cs="Calibri"/>
          <w:sz w:val="24"/>
          <w:szCs w:val="24"/>
        </w:rPr>
        <w:t>a</w:t>
      </w:r>
      <w:r w:rsidRPr="007B730F">
        <w:rPr>
          <w:rFonts w:ascii="Calibri" w:hAnsi="Calibri" w:cs="Calibri"/>
          <w:sz w:val="24"/>
          <w:szCs w:val="24"/>
        </w:rPr>
        <w:t xml:space="preserve"> de </w:t>
      </w:r>
      <w:r w:rsidR="008E648B" w:rsidRPr="007B730F">
        <w:rPr>
          <w:rFonts w:ascii="Calibri" w:hAnsi="Calibri" w:cs="Calibri"/>
          <w:sz w:val="24"/>
          <w:szCs w:val="24"/>
        </w:rPr>
        <w:t>Dionísio Cerqueira</w:t>
      </w:r>
      <w:r w:rsidRPr="007B730F">
        <w:rPr>
          <w:rFonts w:ascii="Calibri" w:hAnsi="Calibri" w:cs="Calibri"/>
          <w:sz w:val="24"/>
          <w:szCs w:val="24"/>
        </w:rPr>
        <w:t>/SC</w:t>
      </w:r>
    </w:p>
    <w:p w14:paraId="56C504E3" w14:textId="77777777" w:rsidR="004245DE" w:rsidRPr="000F2394" w:rsidRDefault="00986E34" w:rsidP="004245DE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pt-BR"/>
          <w14:ligatures w14:val="none"/>
        </w:rPr>
      </w:pPr>
      <w:r w:rsidRPr="007B730F">
        <w:rPr>
          <w:rFonts w:ascii="Calibri" w:hAnsi="Calibri" w:cs="Calibri"/>
          <w:sz w:val="24"/>
          <w:szCs w:val="24"/>
        </w:rPr>
        <w:br w:type="page"/>
      </w:r>
      <w:r w:rsidR="004245DE" w:rsidRPr="000F2394">
        <w:rPr>
          <w:rFonts w:ascii="Arial" w:eastAsia="Times New Roman" w:hAnsi="Arial" w:cs="Arial"/>
          <w:b/>
          <w:bCs/>
          <w:kern w:val="0"/>
          <w:sz w:val="27"/>
          <w:szCs w:val="27"/>
          <w:lang w:eastAsia="pt-BR"/>
          <w14:ligatures w14:val="none"/>
        </w:rPr>
        <w:lastRenderedPageBreak/>
        <w:t>JUSTIFICATIVA AO PROJETO DE LEI ORDINÁRIA Nº 049/2026</w:t>
      </w:r>
    </w:p>
    <w:p w14:paraId="5F594BB5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Senhor Presidente,</w:t>
      </w:r>
    </w:p>
    <w:p w14:paraId="7FBA5763" w14:textId="33EC0946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Senhora Vereadora e Senhores Vereadores,</w:t>
      </w:r>
    </w:p>
    <w:p w14:paraId="2AB75BBD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Submeto à apreciação desta Egrégia Câmara Municipal o presente Projeto de Lei que institui as Diretrizes da Política Municipal de Alfabetização do Sistema Municipal de Ensino de </w:t>
      </w: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Dionísio Cerqueira/SC</w:t>
      </w: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, com o objetivo de fortalecer, organizar e orientar as ações do Município voltadas à garantia do direito à alfabetização das crianças da educação infantil e dos anos iniciais do ensino fundamental. </w:t>
      </w:r>
    </w:p>
    <w:p w14:paraId="5747355B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A proposta se insere no contexto das políticas públicas nacionais de educação básica, estando em consonância com a Constituição Federal, a Lei de Diretrizes e Bases da Educação Nacional (Lei nº 9.394/1996) e, especialmente, com o Compromisso Nacional Criança Alfabetizada (CNCA) — consolidado no âmbito da Lei federal nº 15.247, de 31 de outubro de 2025 —, que estabelece diretrizes para a cooperação federativa voltada à melhoria dos processos de alfabetização e à redução das desigualdades de aprendizagem. </w:t>
      </w:r>
    </w:p>
    <w:p w14:paraId="61D6B9C6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O presente Projeto de Lei também se articula com as orientações pedagógicas e curriculares vigentes no Sistema Municipal de Ensino, em alinhamento com as diretrizes estaduais de Santa Catarina, reforçando o regime de colaboração entre os entes federativos e o compromisso conjunto com a melhoria da qualidade da educação pública. </w:t>
      </w:r>
    </w:p>
    <w:p w14:paraId="05A1D958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A alfabetização na idade certa constitui um dos principais desafios da educação básica, sendo etapa estruturante para o desenvolvimento das demais aprendizagens ao longo da trajetória escolar. Nesse sentido, a presente política municipal busca assegurar não apenas o acesso, mas a efetiva aprendizagem da leitura e da escrita, com base em práticas pedagógicas fundamentadas em evidências, no fortalecimento da formação docente, na melhoria da gestão educacional e no uso de instrumentos de avaliação e monitoramento contínuo. </w:t>
      </w:r>
    </w:p>
    <w:p w14:paraId="2D1BB47A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Destaca-se que a proposta estabelece princípios, objetivos, diretrizes e eixos estruturantes que organizam a atuação da rede municipal de ensino, promovendo maior coerência entre planejamento, execução pedagógica, avaliação e replanejamento das ações educacionais. Além disso, fortalece a cultura de gestão baseada em evidências, com utilização de indicadores educacionais, como o Indicador Criança Alfabetizada (ICA), no âmbito do CNCA. </w:t>
      </w:r>
    </w:p>
    <w:p w14:paraId="1AE765F1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A iniciativa também reforça o compromisso do Município com a equidade educacional, ao prever estratégias voltadas ao enfrentamento das desigualdades de aprendizagem e à garantia do direito à alfabetização para todas as crianças, </w:t>
      </w: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lastRenderedPageBreak/>
        <w:t xml:space="preserve">respeitando suas especificidades, ritmos de aprendizagem e contextos sociais, culturais e territoriais. </w:t>
      </w:r>
    </w:p>
    <w:p w14:paraId="3A3E9C2D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Outro aspecto relevante é o fortalecimento do regime de colaboração entre Município, Estado e União, bem como a integração entre escola, família e comunidade, reconhecendo que a alfabetização é um processo coletivo, que exige corresponsabilidade e articulação intersetorial. </w:t>
      </w:r>
    </w:p>
    <w:p w14:paraId="0EFA4B15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Dessa forma, o presente Projeto de Lei não cria apenas diretrizes administrativas, mas institui um marco normativo estruturante para a política municipal de alfabetização, conferindo maior estabilidade institucional, continuidade das ações e eficiência na gestão educacional. </w:t>
      </w:r>
    </w:p>
    <w:p w14:paraId="331F2B36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Diante do exposto, considerando a relevância social, educacional e estratégica da matéria, solicitamos a análise e aprovação deste Projeto de Lei por esta Casa Legislativa. </w:t>
      </w:r>
    </w:p>
    <w:p w14:paraId="4DC99480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Atenciosamente,</w:t>
      </w:r>
    </w:p>
    <w:p w14:paraId="4952E331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BIANCA MOREIRA MARAN BERTAMONI</w:t>
      </w:r>
    </w:p>
    <w:p w14:paraId="0BE2AFD6" w14:textId="77777777" w:rsidR="004245DE" w:rsidRPr="000F2394" w:rsidRDefault="004245DE" w:rsidP="004245D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0F2394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Prefeita Municipal de Dionísio Cerqueira/SC </w:t>
      </w:r>
    </w:p>
    <w:p w14:paraId="30F64B9D" w14:textId="128060D6" w:rsidR="00986E34" w:rsidRDefault="00986E34">
      <w:pPr>
        <w:rPr>
          <w:rFonts w:ascii="Calibri" w:hAnsi="Calibri" w:cs="Calibri"/>
        </w:rPr>
      </w:pPr>
    </w:p>
    <w:p w14:paraId="1124BA46" w14:textId="77777777" w:rsidR="004245DE" w:rsidRDefault="004245DE" w:rsidP="00986E34">
      <w:pPr>
        <w:spacing w:after="120" w:line="240" w:lineRule="auto"/>
        <w:jc w:val="both"/>
        <w:rPr>
          <w:rFonts w:ascii="Calibri" w:hAnsi="Calibri" w:cs="Calibri"/>
          <w:b/>
          <w:bCs/>
        </w:rPr>
      </w:pPr>
    </w:p>
    <w:p w14:paraId="3BDB9BDA" w14:textId="77777777" w:rsidR="004245DE" w:rsidRDefault="004245DE" w:rsidP="00986E34">
      <w:pPr>
        <w:spacing w:after="120" w:line="240" w:lineRule="auto"/>
        <w:jc w:val="both"/>
        <w:rPr>
          <w:rFonts w:ascii="Calibri" w:hAnsi="Calibri" w:cs="Calibri"/>
          <w:b/>
          <w:bCs/>
        </w:rPr>
      </w:pPr>
    </w:p>
    <w:p w14:paraId="0173777B" w14:textId="77777777" w:rsidR="004245DE" w:rsidRDefault="004245DE" w:rsidP="00986E34">
      <w:pPr>
        <w:spacing w:after="120" w:line="240" w:lineRule="auto"/>
        <w:jc w:val="both"/>
        <w:rPr>
          <w:rFonts w:ascii="Calibri" w:hAnsi="Calibri" w:cs="Calibri"/>
          <w:b/>
          <w:bCs/>
        </w:rPr>
      </w:pPr>
    </w:p>
    <w:p w14:paraId="4064BA65" w14:textId="77777777" w:rsidR="004245DE" w:rsidRDefault="004245DE" w:rsidP="00986E34">
      <w:pPr>
        <w:spacing w:after="120" w:line="240" w:lineRule="auto"/>
        <w:jc w:val="both"/>
        <w:rPr>
          <w:rFonts w:ascii="Calibri" w:hAnsi="Calibri" w:cs="Calibri"/>
          <w:b/>
          <w:bCs/>
        </w:rPr>
      </w:pPr>
    </w:p>
    <w:p w14:paraId="4E0D69B9" w14:textId="77777777" w:rsidR="004245DE" w:rsidRDefault="004245DE" w:rsidP="00986E34">
      <w:pPr>
        <w:spacing w:after="120" w:line="240" w:lineRule="auto"/>
        <w:jc w:val="both"/>
        <w:rPr>
          <w:rFonts w:ascii="Calibri" w:hAnsi="Calibri" w:cs="Calibri"/>
          <w:b/>
          <w:bCs/>
        </w:rPr>
      </w:pPr>
    </w:p>
    <w:p w14:paraId="07B2931E" w14:textId="77777777" w:rsidR="004245DE" w:rsidRDefault="004245DE" w:rsidP="00986E34">
      <w:pPr>
        <w:spacing w:after="120" w:line="240" w:lineRule="auto"/>
        <w:jc w:val="both"/>
        <w:rPr>
          <w:rFonts w:ascii="Calibri" w:hAnsi="Calibri" w:cs="Calibri"/>
          <w:b/>
          <w:bCs/>
        </w:rPr>
      </w:pPr>
    </w:p>
    <w:p w14:paraId="0C6BCA96" w14:textId="77777777" w:rsidR="004245DE" w:rsidRDefault="004245DE" w:rsidP="00986E34">
      <w:pPr>
        <w:spacing w:after="120" w:line="240" w:lineRule="auto"/>
        <w:jc w:val="both"/>
        <w:rPr>
          <w:rFonts w:ascii="Calibri" w:hAnsi="Calibri" w:cs="Calibri"/>
          <w:b/>
          <w:bCs/>
        </w:rPr>
      </w:pPr>
    </w:p>
    <w:p w14:paraId="77D1F75F" w14:textId="1CD4E796" w:rsidR="00040C8C" w:rsidRPr="00040C8C" w:rsidRDefault="00040C8C" w:rsidP="007853B7">
      <w:pPr>
        <w:spacing w:after="120" w:line="240" w:lineRule="auto"/>
        <w:jc w:val="both"/>
        <w:rPr>
          <w:rFonts w:ascii="Calibri" w:hAnsi="Calibri" w:cs="Calibri"/>
          <w:b/>
          <w:bCs/>
        </w:rPr>
      </w:pPr>
    </w:p>
    <w:sectPr w:rsidR="00040C8C" w:rsidRPr="00040C8C" w:rsidSect="007853B7">
      <w:headerReference w:type="default" r:id="rId7"/>
      <w:footerReference w:type="default" r:id="rId8"/>
      <w:pgSz w:w="11906" w:h="16838"/>
      <w:pgMar w:top="1560" w:right="1416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3D3D3" w14:textId="77777777" w:rsidR="00204233" w:rsidRDefault="00204233" w:rsidP="007853B7">
      <w:pPr>
        <w:spacing w:after="0" w:line="240" w:lineRule="auto"/>
      </w:pPr>
      <w:r>
        <w:separator/>
      </w:r>
    </w:p>
  </w:endnote>
  <w:endnote w:type="continuationSeparator" w:id="0">
    <w:p w14:paraId="1990EC4A" w14:textId="77777777" w:rsidR="00204233" w:rsidRDefault="00204233" w:rsidP="00785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CACC" w14:textId="0A622BA8" w:rsidR="00704ED7" w:rsidRDefault="00704ED7">
    <w:pPr>
      <w:pStyle w:val="Rodap"/>
    </w:pPr>
    <w:r>
      <w:rPr>
        <w:noProof/>
      </w:rPr>
      <w:drawing>
        <wp:inline distT="0" distB="0" distL="0" distR="0" wp14:anchorId="73318653" wp14:editId="4DFB0421">
          <wp:extent cx="5395595" cy="609600"/>
          <wp:effectExtent l="0" t="0" r="0" b="0"/>
          <wp:docPr id="2555477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559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805FC" w14:textId="77777777" w:rsidR="00204233" w:rsidRDefault="00204233" w:rsidP="007853B7">
      <w:pPr>
        <w:spacing w:after="0" w:line="240" w:lineRule="auto"/>
      </w:pPr>
      <w:r>
        <w:separator/>
      </w:r>
    </w:p>
  </w:footnote>
  <w:footnote w:type="continuationSeparator" w:id="0">
    <w:p w14:paraId="5B2C628D" w14:textId="77777777" w:rsidR="00204233" w:rsidRDefault="00204233" w:rsidP="00785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A3A98" w14:textId="0F697DBA" w:rsidR="007853B7" w:rsidRPr="007E2E59" w:rsidRDefault="007E2E59" w:rsidP="007E2E59">
    <w:pPr>
      <w:pStyle w:val="Cabealho"/>
    </w:pPr>
    <w:r>
      <w:rPr>
        <w:noProof/>
      </w:rPr>
      <w:drawing>
        <wp:inline distT="0" distB="0" distL="0" distR="0" wp14:anchorId="205A6686" wp14:editId="2F87FFB5">
          <wp:extent cx="5401310" cy="1280160"/>
          <wp:effectExtent l="0" t="0" r="0" b="0"/>
          <wp:docPr id="44971586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1280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D19C0"/>
    <w:multiLevelType w:val="hybridMultilevel"/>
    <w:tmpl w:val="2BA2754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E2A90"/>
    <w:multiLevelType w:val="hybridMultilevel"/>
    <w:tmpl w:val="33F48D4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06B13"/>
    <w:multiLevelType w:val="hybridMultilevel"/>
    <w:tmpl w:val="F946B66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E552A"/>
    <w:multiLevelType w:val="hybridMultilevel"/>
    <w:tmpl w:val="07A827C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127F5"/>
    <w:multiLevelType w:val="hybridMultilevel"/>
    <w:tmpl w:val="50D09AC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80130"/>
    <w:multiLevelType w:val="hybridMultilevel"/>
    <w:tmpl w:val="7188CFB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551D0"/>
    <w:multiLevelType w:val="hybridMultilevel"/>
    <w:tmpl w:val="B1FA6E4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04B31"/>
    <w:multiLevelType w:val="hybridMultilevel"/>
    <w:tmpl w:val="CA8E57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376CC"/>
    <w:multiLevelType w:val="hybridMultilevel"/>
    <w:tmpl w:val="79E22FA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B66B7"/>
    <w:multiLevelType w:val="hybridMultilevel"/>
    <w:tmpl w:val="A23C3F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10819"/>
    <w:multiLevelType w:val="hybridMultilevel"/>
    <w:tmpl w:val="CF2E8FC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139410">
    <w:abstractNumId w:val="4"/>
  </w:num>
  <w:num w:numId="2" w16cid:durableId="547645176">
    <w:abstractNumId w:val="10"/>
  </w:num>
  <w:num w:numId="3" w16cid:durableId="46418791">
    <w:abstractNumId w:val="7"/>
  </w:num>
  <w:num w:numId="4" w16cid:durableId="1345551552">
    <w:abstractNumId w:val="3"/>
  </w:num>
  <w:num w:numId="5" w16cid:durableId="1788886012">
    <w:abstractNumId w:val="9"/>
  </w:num>
  <w:num w:numId="6" w16cid:durableId="1286694385">
    <w:abstractNumId w:val="0"/>
  </w:num>
  <w:num w:numId="7" w16cid:durableId="454301417">
    <w:abstractNumId w:val="1"/>
  </w:num>
  <w:num w:numId="8" w16cid:durableId="1526553681">
    <w:abstractNumId w:val="5"/>
  </w:num>
  <w:num w:numId="9" w16cid:durableId="2130932472">
    <w:abstractNumId w:val="8"/>
  </w:num>
  <w:num w:numId="10" w16cid:durableId="1391227075">
    <w:abstractNumId w:val="2"/>
  </w:num>
  <w:num w:numId="11" w16cid:durableId="1611200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917"/>
    <w:rsid w:val="00004C2D"/>
    <w:rsid w:val="000327A1"/>
    <w:rsid w:val="0003309D"/>
    <w:rsid w:val="00040C8C"/>
    <w:rsid w:val="000F2394"/>
    <w:rsid w:val="001934DC"/>
    <w:rsid w:val="00204233"/>
    <w:rsid w:val="00235BCA"/>
    <w:rsid w:val="0023784A"/>
    <w:rsid w:val="002D62AE"/>
    <w:rsid w:val="002F140B"/>
    <w:rsid w:val="00314516"/>
    <w:rsid w:val="003C4D8E"/>
    <w:rsid w:val="003F2471"/>
    <w:rsid w:val="004141C8"/>
    <w:rsid w:val="004245DE"/>
    <w:rsid w:val="00461678"/>
    <w:rsid w:val="004E0D24"/>
    <w:rsid w:val="00523FA1"/>
    <w:rsid w:val="00534D08"/>
    <w:rsid w:val="00562929"/>
    <w:rsid w:val="005A606E"/>
    <w:rsid w:val="005D0FEE"/>
    <w:rsid w:val="005E0AD4"/>
    <w:rsid w:val="005E3A22"/>
    <w:rsid w:val="006B15C2"/>
    <w:rsid w:val="00704ED7"/>
    <w:rsid w:val="007853B7"/>
    <w:rsid w:val="00797C48"/>
    <w:rsid w:val="007B730F"/>
    <w:rsid w:val="007E2E59"/>
    <w:rsid w:val="007F0882"/>
    <w:rsid w:val="00814C07"/>
    <w:rsid w:val="00832F97"/>
    <w:rsid w:val="008475E3"/>
    <w:rsid w:val="00857DD7"/>
    <w:rsid w:val="008D323D"/>
    <w:rsid w:val="008E648B"/>
    <w:rsid w:val="00955CFC"/>
    <w:rsid w:val="00986E34"/>
    <w:rsid w:val="00992A64"/>
    <w:rsid w:val="00993B49"/>
    <w:rsid w:val="00A10E26"/>
    <w:rsid w:val="00A823F8"/>
    <w:rsid w:val="00A84AEA"/>
    <w:rsid w:val="00AB425C"/>
    <w:rsid w:val="00AE4FD8"/>
    <w:rsid w:val="00B12C22"/>
    <w:rsid w:val="00B37B1B"/>
    <w:rsid w:val="00B7193F"/>
    <w:rsid w:val="00B74DD9"/>
    <w:rsid w:val="00BB0BC3"/>
    <w:rsid w:val="00BE0751"/>
    <w:rsid w:val="00C75656"/>
    <w:rsid w:val="00CE4C06"/>
    <w:rsid w:val="00D22485"/>
    <w:rsid w:val="00D37675"/>
    <w:rsid w:val="00DD146B"/>
    <w:rsid w:val="00DF527F"/>
    <w:rsid w:val="00E26877"/>
    <w:rsid w:val="00E51917"/>
    <w:rsid w:val="00E97968"/>
    <w:rsid w:val="00F76D92"/>
    <w:rsid w:val="00F90AA2"/>
    <w:rsid w:val="00FB4E43"/>
    <w:rsid w:val="00FC6686"/>
    <w:rsid w:val="00FF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56E13"/>
  <w15:chartTrackingRefBased/>
  <w15:docId w15:val="{7A37960C-96C8-4D8A-8916-7C99EA10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51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51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51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1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51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51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51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51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51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51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51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51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519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5191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519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5191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519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519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51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51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51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51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51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5191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191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5191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51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5191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519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797C48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7C48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C4D8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C4D8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C4D8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C4D8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C4D8E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853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53B7"/>
  </w:style>
  <w:style w:type="paragraph" w:styleId="Rodap">
    <w:name w:val="footer"/>
    <w:basedOn w:val="Normal"/>
    <w:link w:val="RodapChar"/>
    <w:uiPriority w:val="99"/>
    <w:unhideWhenUsed/>
    <w:rsid w:val="007853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5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3521</Words>
  <Characters>19018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Atena;Alex Luiz da Silva</dc:creator>
  <cp:keywords>Atena;47988561599</cp:keywords>
  <dc:description/>
  <cp:lastModifiedBy>Keno</cp:lastModifiedBy>
  <cp:revision>7</cp:revision>
  <cp:lastPrinted>2026-09-21T17:26:00Z</cp:lastPrinted>
  <dcterms:created xsi:type="dcterms:W3CDTF">2026-09-21T17:04:00Z</dcterms:created>
  <dcterms:modified xsi:type="dcterms:W3CDTF">2026-09-21T17:30:00Z</dcterms:modified>
</cp:coreProperties>
</file>